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962" w:rsidRPr="00505C40" w:rsidRDefault="00481962" w:rsidP="00481962">
      <w:pPr>
        <w:jc w:val="center"/>
        <w:rPr>
          <w:rFonts w:ascii="Arial Narrow" w:hAnsi="Arial Narrow" w:cstheme="minorHAnsi"/>
          <w:b/>
          <w:bCs/>
          <w:iCs/>
        </w:rPr>
      </w:pPr>
      <w:r w:rsidRPr="00505C40">
        <w:rPr>
          <w:rFonts w:ascii="Arial Narrow" w:hAnsi="Arial Narrow" w:cstheme="minorHAnsi"/>
          <w:b/>
          <w:bCs/>
          <w:iCs/>
        </w:rPr>
        <w:t>Uchwała Nr</w:t>
      </w:r>
      <w:r>
        <w:rPr>
          <w:rFonts w:ascii="Arial Narrow" w:hAnsi="Arial Narrow" w:cstheme="minorHAnsi"/>
          <w:b/>
          <w:bCs/>
          <w:iCs/>
        </w:rPr>
        <w:t xml:space="preserve"> 379/XXXIV/2021</w:t>
      </w:r>
    </w:p>
    <w:p w:rsidR="00481962" w:rsidRPr="00505C40" w:rsidRDefault="00481962" w:rsidP="00481962">
      <w:pPr>
        <w:jc w:val="center"/>
        <w:rPr>
          <w:rFonts w:ascii="Arial Narrow" w:hAnsi="Arial Narrow" w:cstheme="minorHAnsi"/>
          <w:b/>
          <w:bCs/>
          <w:iCs/>
        </w:rPr>
      </w:pPr>
      <w:r w:rsidRPr="00505C40">
        <w:rPr>
          <w:rFonts w:ascii="Arial Narrow" w:hAnsi="Arial Narrow" w:cstheme="minorHAnsi"/>
          <w:b/>
          <w:bCs/>
          <w:iCs/>
        </w:rPr>
        <w:t>RADY MIEJSKIEJ W SEROCKU</w:t>
      </w:r>
      <w:r>
        <w:rPr>
          <w:rFonts w:ascii="Arial Narrow" w:hAnsi="Arial Narrow" w:cstheme="minorHAnsi"/>
          <w:b/>
          <w:bCs/>
          <w:iCs/>
        </w:rPr>
        <w:t xml:space="preserve"> </w:t>
      </w:r>
    </w:p>
    <w:p w:rsidR="00481962" w:rsidRPr="00505C40" w:rsidRDefault="00481962" w:rsidP="00481962">
      <w:pPr>
        <w:jc w:val="center"/>
        <w:rPr>
          <w:rFonts w:ascii="Arial Narrow" w:hAnsi="Arial Narrow" w:cstheme="minorHAnsi"/>
          <w:b/>
          <w:bCs/>
          <w:iCs/>
        </w:rPr>
      </w:pPr>
      <w:r w:rsidRPr="00505C40">
        <w:rPr>
          <w:rFonts w:ascii="Arial Narrow" w:hAnsi="Arial Narrow" w:cstheme="minorHAnsi"/>
          <w:b/>
          <w:bCs/>
          <w:iCs/>
        </w:rPr>
        <w:t>z dnia</w:t>
      </w:r>
      <w:r>
        <w:rPr>
          <w:rFonts w:ascii="Arial Narrow" w:hAnsi="Arial Narrow" w:cstheme="minorHAnsi"/>
          <w:b/>
          <w:bCs/>
          <w:iCs/>
        </w:rPr>
        <w:t xml:space="preserve"> 17 marca 2021 r.</w:t>
      </w:r>
    </w:p>
    <w:p w:rsidR="00481962" w:rsidRPr="00505C40" w:rsidRDefault="00481962" w:rsidP="00481962">
      <w:pPr>
        <w:spacing w:after="0" w:line="360" w:lineRule="auto"/>
        <w:contextualSpacing/>
        <w:jc w:val="center"/>
        <w:rPr>
          <w:rFonts w:ascii="Arial Narrow" w:hAnsi="Arial Narrow" w:cstheme="minorHAnsi"/>
          <w:b/>
          <w:bCs/>
          <w:iCs/>
        </w:rPr>
      </w:pPr>
      <w:r w:rsidRPr="00505C40">
        <w:rPr>
          <w:rFonts w:ascii="Arial Narrow" w:hAnsi="Arial Narrow" w:cstheme="minorHAnsi"/>
          <w:b/>
          <w:bCs/>
          <w:iCs/>
        </w:rPr>
        <w:t xml:space="preserve">w sprawie określenia zasad udzielenia dotacji celowych ze środków budżetu Miasta i Gminy Serock </w:t>
      </w:r>
      <w:r>
        <w:rPr>
          <w:rFonts w:ascii="Arial Narrow" w:hAnsi="Arial Narrow" w:cstheme="minorHAnsi"/>
          <w:b/>
          <w:bCs/>
          <w:iCs/>
        </w:rPr>
        <w:br/>
      </w:r>
      <w:r w:rsidRPr="00505C40">
        <w:rPr>
          <w:rFonts w:ascii="Arial Narrow" w:hAnsi="Arial Narrow" w:cstheme="minorHAnsi"/>
          <w:b/>
          <w:bCs/>
          <w:iCs/>
        </w:rPr>
        <w:t xml:space="preserve">na </w:t>
      </w:r>
      <w:r>
        <w:rPr>
          <w:rFonts w:ascii="Arial Narrow" w:hAnsi="Arial Narrow" w:cstheme="minorHAnsi"/>
          <w:b/>
          <w:bCs/>
          <w:iCs/>
        </w:rPr>
        <w:t>przedsięwzięcia</w:t>
      </w:r>
      <w:r w:rsidRPr="00505C40">
        <w:rPr>
          <w:rFonts w:ascii="Arial Narrow" w:hAnsi="Arial Narrow" w:cstheme="minorHAnsi"/>
          <w:b/>
          <w:bCs/>
          <w:iCs/>
        </w:rPr>
        <w:t xml:space="preserve"> służące ochronie </w:t>
      </w:r>
      <w:r>
        <w:rPr>
          <w:rFonts w:ascii="Arial Narrow" w:hAnsi="Arial Narrow" w:cstheme="minorHAnsi"/>
          <w:b/>
          <w:bCs/>
          <w:iCs/>
        </w:rPr>
        <w:t>powietrza i gospodarce wodnej</w:t>
      </w:r>
      <w:r w:rsidRPr="00505C40">
        <w:rPr>
          <w:rFonts w:ascii="Arial Narrow" w:hAnsi="Arial Narrow" w:cstheme="minorHAnsi"/>
          <w:b/>
          <w:bCs/>
          <w:iCs/>
        </w:rPr>
        <w:t xml:space="preserve"> na terenie Miasta i Gminy Serock.</w:t>
      </w:r>
    </w:p>
    <w:p w:rsidR="00481962" w:rsidRDefault="00481962" w:rsidP="00481962">
      <w:pPr>
        <w:spacing w:after="0" w:line="360" w:lineRule="auto"/>
        <w:contextualSpacing/>
        <w:jc w:val="center"/>
        <w:rPr>
          <w:rFonts w:ascii="Arial Narrow" w:hAnsi="Arial Narrow" w:cstheme="minorHAnsi"/>
          <w:b/>
          <w:bCs/>
          <w:iCs/>
        </w:rPr>
      </w:pPr>
    </w:p>
    <w:p w:rsidR="00481962" w:rsidRDefault="00481962" w:rsidP="00481962">
      <w:pPr>
        <w:spacing w:after="0" w:line="360" w:lineRule="auto"/>
        <w:contextualSpacing/>
        <w:jc w:val="both"/>
        <w:rPr>
          <w:rFonts w:ascii="Arial Narrow" w:hAnsi="Arial Narrow" w:cstheme="minorHAnsi"/>
          <w:bCs/>
          <w:iCs/>
        </w:rPr>
      </w:pPr>
      <w:r w:rsidRPr="00505C40">
        <w:rPr>
          <w:rFonts w:ascii="Arial Narrow" w:hAnsi="Arial Narrow" w:cstheme="minorHAnsi"/>
          <w:bCs/>
          <w:iCs/>
        </w:rPr>
        <w:t xml:space="preserve">Na podstawie art. 18 ust. 2 pkt 15 ustawy z dnia 8 marca 1990 r. o </w:t>
      </w:r>
      <w:r w:rsidRPr="00505C40">
        <w:rPr>
          <w:rFonts w:ascii="Arial Narrow" w:hAnsi="Arial Narrow" w:cstheme="minorHAnsi"/>
          <w:bCs/>
          <w:i/>
          <w:iCs/>
        </w:rPr>
        <w:t>samorządzie gminnym</w:t>
      </w:r>
      <w:r>
        <w:rPr>
          <w:rFonts w:ascii="Arial Narrow" w:hAnsi="Arial Narrow" w:cstheme="minorHAnsi"/>
          <w:bCs/>
          <w:iCs/>
        </w:rPr>
        <w:t xml:space="preserve"> (Dz. U. z </w:t>
      </w:r>
      <w:r w:rsidRPr="00EA2930">
        <w:rPr>
          <w:rFonts w:ascii="Arial Narrow" w:hAnsi="Arial Narrow" w:cstheme="minorHAnsi"/>
          <w:bCs/>
          <w:iCs/>
        </w:rPr>
        <w:t>2020</w:t>
      </w:r>
      <w:r w:rsidRPr="00505C40">
        <w:rPr>
          <w:rFonts w:ascii="Arial Narrow" w:hAnsi="Arial Narrow" w:cstheme="minorHAnsi"/>
          <w:bCs/>
          <w:iCs/>
        </w:rPr>
        <w:t xml:space="preserve"> r. </w:t>
      </w:r>
      <w:r>
        <w:rPr>
          <w:rFonts w:ascii="Arial Narrow" w:hAnsi="Arial Narrow" w:cstheme="minorHAnsi"/>
          <w:bCs/>
          <w:iCs/>
        </w:rPr>
        <w:br/>
      </w:r>
      <w:r w:rsidRPr="00505C40">
        <w:rPr>
          <w:rFonts w:ascii="Arial Narrow" w:hAnsi="Arial Narrow" w:cstheme="minorHAnsi"/>
          <w:bCs/>
          <w:iCs/>
        </w:rPr>
        <w:t>poz.</w:t>
      </w:r>
      <w:r>
        <w:rPr>
          <w:rFonts w:ascii="Arial Narrow" w:hAnsi="Arial Narrow" w:cstheme="minorHAnsi"/>
          <w:bCs/>
          <w:iCs/>
        </w:rPr>
        <w:t xml:space="preserve"> 713 ze </w:t>
      </w:r>
      <w:r w:rsidRPr="00505C40">
        <w:rPr>
          <w:rFonts w:ascii="Arial Narrow" w:hAnsi="Arial Narrow" w:cstheme="minorHAnsi"/>
          <w:bCs/>
          <w:iCs/>
        </w:rPr>
        <w:t xml:space="preserve">zm.) oraz art. 400a </w:t>
      </w:r>
      <w:r>
        <w:rPr>
          <w:rFonts w:ascii="Arial Narrow" w:hAnsi="Arial Narrow" w:cstheme="minorHAnsi"/>
          <w:bCs/>
          <w:iCs/>
        </w:rPr>
        <w:t>ust. 1 pkt 2, 9 i</w:t>
      </w:r>
      <w:r w:rsidRPr="00505C40">
        <w:rPr>
          <w:rFonts w:ascii="Arial Narrow" w:hAnsi="Arial Narrow" w:cstheme="minorHAnsi"/>
          <w:bCs/>
          <w:iCs/>
        </w:rPr>
        <w:t xml:space="preserve"> 21 w związku z art. 403 ust. 2, 3, 4, 5, 6 ustawy z dnia </w:t>
      </w:r>
      <w:r>
        <w:rPr>
          <w:rFonts w:ascii="Arial Narrow" w:hAnsi="Arial Narrow" w:cstheme="minorHAnsi"/>
          <w:bCs/>
          <w:iCs/>
        </w:rPr>
        <w:br/>
      </w:r>
      <w:r w:rsidRPr="00505C40">
        <w:rPr>
          <w:rFonts w:ascii="Arial Narrow" w:hAnsi="Arial Narrow" w:cstheme="minorHAnsi"/>
          <w:bCs/>
          <w:iCs/>
        </w:rPr>
        <w:t xml:space="preserve">27 kwietnia 2001 r. </w:t>
      </w:r>
      <w:r w:rsidRPr="00505C40">
        <w:rPr>
          <w:rFonts w:ascii="Arial Narrow" w:hAnsi="Arial Narrow" w:cstheme="minorHAnsi"/>
          <w:bCs/>
          <w:i/>
          <w:iCs/>
        </w:rPr>
        <w:t xml:space="preserve">Prawo ochrony środowiska </w:t>
      </w:r>
      <w:r w:rsidRPr="00505C40">
        <w:rPr>
          <w:rFonts w:ascii="Arial Narrow" w:hAnsi="Arial Narrow" w:cstheme="minorHAnsi"/>
          <w:bCs/>
          <w:iCs/>
        </w:rPr>
        <w:t>(Dz. U. z</w:t>
      </w:r>
      <w:r w:rsidRPr="00EA2930">
        <w:rPr>
          <w:rFonts w:ascii="Arial Narrow" w:hAnsi="Arial Narrow" w:cstheme="minorHAnsi"/>
          <w:bCs/>
          <w:iCs/>
          <w:color w:val="FF0000"/>
        </w:rPr>
        <w:t xml:space="preserve"> </w:t>
      </w:r>
      <w:r w:rsidRPr="00EA2930">
        <w:rPr>
          <w:rFonts w:ascii="Arial Narrow" w:hAnsi="Arial Narrow" w:cstheme="minorHAnsi"/>
          <w:bCs/>
          <w:iCs/>
        </w:rPr>
        <w:t xml:space="preserve">2020 </w:t>
      </w:r>
      <w:r w:rsidRPr="00505C40">
        <w:rPr>
          <w:rFonts w:ascii="Arial Narrow" w:hAnsi="Arial Narrow" w:cstheme="minorHAnsi"/>
          <w:bCs/>
          <w:iCs/>
        </w:rPr>
        <w:t>r. poz.</w:t>
      </w:r>
      <w:r w:rsidRPr="00EA2930">
        <w:rPr>
          <w:rFonts w:ascii="Arial Narrow" w:hAnsi="Arial Narrow" w:cstheme="minorHAnsi"/>
          <w:bCs/>
          <w:iCs/>
          <w:color w:val="FF0000"/>
        </w:rPr>
        <w:t xml:space="preserve"> </w:t>
      </w:r>
      <w:r w:rsidRPr="00EA2930">
        <w:rPr>
          <w:rFonts w:ascii="Arial Narrow" w:hAnsi="Arial Narrow" w:cstheme="minorHAnsi"/>
          <w:bCs/>
          <w:iCs/>
        </w:rPr>
        <w:t>1219</w:t>
      </w:r>
      <w:r>
        <w:rPr>
          <w:rFonts w:ascii="Arial Narrow" w:hAnsi="Arial Narrow" w:cstheme="minorHAnsi"/>
          <w:bCs/>
          <w:iCs/>
        </w:rPr>
        <w:t xml:space="preserve"> ze zm.) </w:t>
      </w:r>
      <w:r w:rsidRPr="00505C40">
        <w:rPr>
          <w:rFonts w:ascii="Arial Narrow" w:hAnsi="Arial Narrow" w:cstheme="minorHAnsi"/>
          <w:bCs/>
          <w:iCs/>
        </w:rPr>
        <w:t>Rada Miejska w Serocku uchwala</w:t>
      </w:r>
      <w:r>
        <w:rPr>
          <w:rFonts w:ascii="Arial Narrow" w:hAnsi="Arial Narrow" w:cstheme="minorHAnsi"/>
          <w:bCs/>
          <w:iCs/>
        </w:rPr>
        <w:t>,</w:t>
      </w:r>
      <w:r w:rsidRPr="00505C40">
        <w:rPr>
          <w:rFonts w:ascii="Arial Narrow" w:hAnsi="Arial Narrow" w:cstheme="minorHAnsi"/>
          <w:bCs/>
          <w:iCs/>
        </w:rPr>
        <w:t xml:space="preserve"> co następuje:</w:t>
      </w:r>
    </w:p>
    <w:p w:rsidR="00481962" w:rsidRPr="00505C40" w:rsidRDefault="00481962" w:rsidP="00481962">
      <w:pPr>
        <w:spacing w:after="0" w:line="360" w:lineRule="auto"/>
        <w:contextualSpacing/>
        <w:jc w:val="both"/>
        <w:rPr>
          <w:rFonts w:ascii="Arial Narrow" w:hAnsi="Arial Narrow" w:cstheme="minorHAnsi"/>
          <w:bCs/>
          <w:iCs/>
        </w:rPr>
      </w:pPr>
    </w:p>
    <w:p w:rsidR="00481962" w:rsidRPr="00B654D6" w:rsidRDefault="00481962" w:rsidP="00481962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  <w:bCs/>
          <w:color w:val="000000"/>
        </w:rPr>
      </w:pPr>
      <w:r>
        <w:rPr>
          <w:rStyle w:val="BodytextBold"/>
          <w:rFonts w:ascii="Arial Narrow" w:eastAsiaTheme="minorHAnsi" w:hAnsi="Arial Narrow" w:cstheme="minorHAnsi"/>
          <w:b w:val="0"/>
        </w:rPr>
        <w:t xml:space="preserve">§ </w:t>
      </w:r>
      <w:r w:rsidRPr="00B654D6">
        <w:rPr>
          <w:rStyle w:val="BodytextBold"/>
          <w:rFonts w:ascii="Arial Narrow" w:eastAsiaTheme="minorHAnsi" w:hAnsi="Arial Narrow" w:cstheme="minorHAnsi"/>
          <w:b w:val="0"/>
        </w:rPr>
        <w:t>1.</w:t>
      </w:r>
      <w:r>
        <w:rPr>
          <w:rStyle w:val="BodytextBold"/>
          <w:rFonts w:ascii="Arial Narrow" w:eastAsiaTheme="minorHAnsi" w:hAnsi="Arial Narrow" w:cstheme="minorHAnsi"/>
          <w:b w:val="0"/>
        </w:rPr>
        <w:t xml:space="preserve"> </w:t>
      </w:r>
      <w:r w:rsidRPr="00505C40">
        <w:rPr>
          <w:rFonts w:ascii="Arial Narrow" w:hAnsi="Arial Narrow" w:cstheme="minorHAnsi"/>
        </w:rPr>
        <w:t xml:space="preserve">Określa się zasady udzielania dotacji celowej z budżetu Miasta i Gminy Serock, na finansowanie </w:t>
      </w:r>
      <w:r>
        <w:rPr>
          <w:rFonts w:ascii="Arial Narrow" w:hAnsi="Arial Narrow" w:cstheme="minorHAnsi"/>
        </w:rPr>
        <w:br/>
      </w:r>
      <w:r w:rsidRPr="00505C40">
        <w:rPr>
          <w:rFonts w:ascii="Arial Narrow" w:hAnsi="Arial Narrow" w:cstheme="minorHAnsi"/>
        </w:rPr>
        <w:t xml:space="preserve">lub dofinansowanie </w:t>
      </w:r>
      <w:r>
        <w:rPr>
          <w:rFonts w:ascii="Arial Narrow" w:hAnsi="Arial Narrow" w:cstheme="minorHAnsi"/>
        </w:rPr>
        <w:t>przedsięwzięć</w:t>
      </w:r>
      <w:r w:rsidRPr="00505C40">
        <w:rPr>
          <w:rFonts w:ascii="Arial Narrow" w:hAnsi="Arial Narrow" w:cstheme="minorHAnsi"/>
        </w:rPr>
        <w:t xml:space="preserve"> służących ochronie </w:t>
      </w:r>
      <w:r>
        <w:rPr>
          <w:rFonts w:ascii="Arial Narrow" w:hAnsi="Arial Narrow" w:cstheme="minorHAnsi"/>
        </w:rPr>
        <w:t>powietrza i gospodarce wodnej</w:t>
      </w:r>
      <w:r w:rsidRPr="00505C40">
        <w:rPr>
          <w:rFonts w:ascii="Arial Narrow" w:hAnsi="Arial Narrow" w:cstheme="minorHAnsi"/>
        </w:rPr>
        <w:t>, realizowanych na terenie Miasta i Gminy Serock</w:t>
      </w:r>
      <w:r>
        <w:rPr>
          <w:rFonts w:ascii="Arial Narrow" w:hAnsi="Arial Narrow" w:cstheme="minorHAnsi"/>
        </w:rPr>
        <w:t>.</w:t>
      </w:r>
    </w:p>
    <w:p w:rsidR="00481962" w:rsidRPr="004A17C8" w:rsidRDefault="00481962" w:rsidP="00481962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</w:rPr>
      </w:pPr>
      <w:r>
        <w:rPr>
          <w:rFonts w:ascii="Arial Narrow" w:hAnsi="Arial Narrow"/>
        </w:rPr>
        <w:t xml:space="preserve">§ </w:t>
      </w:r>
      <w:r w:rsidRPr="00B654D6">
        <w:rPr>
          <w:rFonts w:ascii="Arial Narrow" w:hAnsi="Arial Narrow"/>
        </w:rPr>
        <w:t>2.</w:t>
      </w:r>
      <w:r>
        <w:rPr>
          <w:rFonts w:ascii="Arial Narrow" w:hAnsi="Arial Narrow"/>
          <w:b/>
        </w:rPr>
        <w:t xml:space="preserve"> </w:t>
      </w:r>
      <w:r w:rsidRPr="00505C40">
        <w:rPr>
          <w:rFonts w:ascii="Arial Narrow" w:hAnsi="Arial Narrow" w:cstheme="minorHAnsi"/>
        </w:rPr>
        <w:t>O uzyskanie dotacji</w:t>
      </w:r>
      <w:r>
        <w:rPr>
          <w:rFonts w:ascii="Arial Narrow" w:hAnsi="Arial Narrow" w:cstheme="minorHAnsi"/>
        </w:rPr>
        <w:t xml:space="preserve"> </w:t>
      </w:r>
      <w:r w:rsidRPr="00761504">
        <w:rPr>
          <w:rFonts w:ascii="Arial Narrow" w:hAnsi="Arial Narrow" w:cstheme="minorHAnsi"/>
        </w:rPr>
        <w:t xml:space="preserve">na </w:t>
      </w:r>
      <w:r>
        <w:rPr>
          <w:rFonts w:ascii="Arial Narrow" w:hAnsi="Arial Narrow" w:cstheme="minorHAnsi"/>
        </w:rPr>
        <w:t xml:space="preserve">przedsięwzięcia </w:t>
      </w:r>
      <w:r w:rsidRPr="00761504">
        <w:rPr>
          <w:rFonts w:ascii="Arial Narrow" w:hAnsi="Arial Narrow" w:cstheme="minorHAnsi"/>
        </w:rPr>
        <w:t xml:space="preserve">służące ochronie </w:t>
      </w:r>
      <w:r>
        <w:rPr>
          <w:rFonts w:ascii="Arial Narrow" w:hAnsi="Arial Narrow" w:cstheme="minorHAnsi"/>
        </w:rPr>
        <w:t>powietrza</w:t>
      </w:r>
      <w:r w:rsidRPr="00761504">
        <w:rPr>
          <w:rFonts w:ascii="Arial Narrow" w:hAnsi="Arial Narrow" w:cstheme="minorHAnsi"/>
        </w:rPr>
        <w:t xml:space="preserve"> i gospodarce wodnej na terenie Miasta </w:t>
      </w:r>
      <w:r>
        <w:rPr>
          <w:rFonts w:ascii="Arial Narrow" w:hAnsi="Arial Narrow" w:cstheme="minorHAnsi"/>
        </w:rPr>
        <w:br/>
      </w:r>
      <w:r w:rsidRPr="00761504">
        <w:rPr>
          <w:rFonts w:ascii="Arial Narrow" w:hAnsi="Arial Narrow" w:cstheme="minorHAnsi"/>
        </w:rPr>
        <w:t>i Gminy Serock</w:t>
      </w:r>
      <w:r w:rsidRPr="00505C40">
        <w:rPr>
          <w:rFonts w:ascii="Arial Narrow" w:hAnsi="Arial Narrow" w:cstheme="minorHAnsi"/>
        </w:rPr>
        <w:t xml:space="preserve"> mogą ubiegać się:</w:t>
      </w:r>
    </w:p>
    <w:p w:rsidR="00481962" w:rsidRDefault="00481962" w:rsidP="00481962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 Narrow" w:hAnsi="Arial Narrow" w:cstheme="minorHAnsi"/>
        </w:rPr>
      </w:pPr>
      <w:r w:rsidRPr="007B7972">
        <w:rPr>
          <w:rFonts w:ascii="Arial Narrow" w:hAnsi="Arial Narrow" w:cstheme="minorHAnsi"/>
        </w:rPr>
        <w:t xml:space="preserve">Podmioty niezaliczone do sektora finansów publicznych, </w:t>
      </w:r>
      <w:r w:rsidRPr="00EA2930">
        <w:rPr>
          <w:rFonts w:ascii="Arial Narrow" w:hAnsi="Arial Narrow" w:cstheme="minorHAnsi"/>
        </w:rPr>
        <w:t xml:space="preserve">posiadające prawo własności lub użytkowania wieczystego </w:t>
      </w:r>
      <w:r w:rsidRPr="007B7972">
        <w:rPr>
          <w:rFonts w:ascii="Arial Narrow" w:hAnsi="Arial Narrow" w:cstheme="minorHAnsi"/>
        </w:rPr>
        <w:t>w szczególności:</w:t>
      </w:r>
    </w:p>
    <w:p w:rsidR="00481962" w:rsidRPr="007B7972" w:rsidRDefault="00481962" w:rsidP="00481962">
      <w:pPr>
        <w:pStyle w:val="Akapitzlist"/>
        <w:numPr>
          <w:ilvl w:val="0"/>
          <w:numId w:val="5"/>
        </w:numPr>
        <w:spacing w:after="0" w:line="360" w:lineRule="auto"/>
        <w:ind w:hanging="294"/>
        <w:jc w:val="both"/>
        <w:rPr>
          <w:rFonts w:ascii="Arial Narrow" w:hAnsi="Arial Narrow" w:cstheme="minorHAnsi"/>
        </w:rPr>
      </w:pPr>
      <w:r w:rsidRPr="007B7972">
        <w:rPr>
          <w:rFonts w:ascii="Arial Narrow" w:hAnsi="Arial Narrow" w:cstheme="minorHAnsi"/>
        </w:rPr>
        <w:t>osoby fizyczne,</w:t>
      </w:r>
    </w:p>
    <w:p w:rsidR="00481962" w:rsidRPr="007B7972" w:rsidRDefault="00481962" w:rsidP="00481962">
      <w:pPr>
        <w:pStyle w:val="Akapitzlist"/>
        <w:numPr>
          <w:ilvl w:val="0"/>
          <w:numId w:val="5"/>
        </w:numPr>
        <w:spacing w:after="0" w:line="360" w:lineRule="auto"/>
        <w:ind w:hanging="294"/>
        <w:jc w:val="both"/>
        <w:rPr>
          <w:rFonts w:ascii="Arial Narrow" w:hAnsi="Arial Narrow" w:cstheme="minorHAnsi"/>
        </w:rPr>
      </w:pPr>
      <w:r w:rsidRPr="007B7972">
        <w:rPr>
          <w:rFonts w:ascii="Arial Narrow" w:hAnsi="Arial Narrow" w:cstheme="minorHAnsi"/>
        </w:rPr>
        <w:t xml:space="preserve">wspólnoty mieszkaniowe, </w:t>
      </w:r>
    </w:p>
    <w:p w:rsidR="00481962" w:rsidRPr="00505C40" w:rsidRDefault="00481962" w:rsidP="00481962">
      <w:pPr>
        <w:pStyle w:val="Akapitzlist"/>
        <w:numPr>
          <w:ilvl w:val="0"/>
          <w:numId w:val="5"/>
        </w:numPr>
        <w:spacing w:after="0" w:line="360" w:lineRule="auto"/>
        <w:ind w:left="709" w:hanging="283"/>
        <w:jc w:val="both"/>
        <w:rPr>
          <w:rFonts w:ascii="Arial Narrow" w:hAnsi="Arial Narrow" w:cstheme="minorHAnsi"/>
        </w:rPr>
      </w:pPr>
      <w:r w:rsidRPr="00505C40">
        <w:rPr>
          <w:rFonts w:ascii="Arial Narrow" w:hAnsi="Arial Narrow" w:cstheme="minorHAnsi"/>
        </w:rPr>
        <w:t>osoby prawne,</w:t>
      </w:r>
    </w:p>
    <w:p w:rsidR="00481962" w:rsidRDefault="00481962" w:rsidP="00481962">
      <w:pPr>
        <w:pStyle w:val="Akapitzlist"/>
        <w:numPr>
          <w:ilvl w:val="0"/>
          <w:numId w:val="5"/>
        </w:numPr>
        <w:spacing w:after="0" w:line="360" w:lineRule="auto"/>
        <w:ind w:left="709" w:hanging="283"/>
        <w:jc w:val="both"/>
        <w:rPr>
          <w:rFonts w:ascii="Arial Narrow" w:hAnsi="Arial Narrow" w:cstheme="minorHAnsi"/>
        </w:rPr>
      </w:pPr>
      <w:r w:rsidRPr="00505C40">
        <w:rPr>
          <w:rFonts w:ascii="Arial Narrow" w:hAnsi="Arial Narrow" w:cstheme="minorHAnsi"/>
        </w:rPr>
        <w:t>przedsiębiorcy,</w:t>
      </w:r>
    </w:p>
    <w:p w:rsidR="00481962" w:rsidRPr="007B7972" w:rsidRDefault="00481962" w:rsidP="00481962">
      <w:pPr>
        <w:pStyle w:val="Akapitzlist"/>
        <w:numPr>
          <w:ilvl w:val="0"/>
          <w:numId w:val="4"/>
        </w:numPr>
        <w:spacing w:after="0" w:line="360" w:lineRule="auto"/>
        <w:jc w:val="both"/>
        <w:rPr>
          <w:rStyle w:val="BodytextBold"/>
          <w:rFonts w:ascii="Arial Narrow" w:eastAsiaTheme="minorHAnsi" w:hAnsi="Arial Narrow" w:cstheme="minorHAnsi"/>
          <w:b w:val="0"/>
          <w:bCs w:val="0"/>
          <w:color w:val="auto"/>
        </w:rPr>
      </w:pPr>
      <w:r w:rsidRPr="007B7972">
        <w:rPr>
          <w:rFonts w:ascii="Arial Narrow" w:hAnsi="Arial Narrow" w:cstheme="minorHAnsi"/>
        </w:rPr>
        <w:t>jednostki sektora finansów publicznych będące gminnymi lub powiatowymi</w:t>
      </w:r>
      <w:r>
        <w:rPr>
          <w:rFonts w:ascii="Arial Narrow" w:hAnsi="Arial Narrow" w:cstheme="minorHAnsi"/>
        </w:rPr>
        <w:t xml:space="preserve"> osobami prawnymi, </w:t>
      </w:r>
      <w:r>
        <w:rPr>
          <w:rFonts w:ascii="Arial Narrow" w:hAnsi="Arial Narrow" w:cstheme="minorHAnsi"/>
        </w:rPr>
        <w:br/>
        <w:t>na terenie G</w:t>
      </w:r>
      <w:r w:rsidRPr="007B7972">
        <w:rPr>
          <w:rFonts w:ascii="Arial Narrow" w:hAnsi="Arial Narrow" w:cstheme="minorHAnsi"/>
        </w:rPr>
        <w:t>miny Miasto i Gmina Serock</w:t>
      </w:r>
      <w:r>
        <w:rPr>
          <w:rFonts w:ascii="Arial Narrow" w:hAnsi="Arial Narrow" w:cstheme="minorHAnsi"/>
        </w:rPr>
        <w:t>.</w:t>
      </w:r>
    </w:p>
    <w:p w:rsidR="00481962" w:rsidRDefault="00481962" w:rsidP="00481962">
      <w:pPr>
        <w:autoSpaceDE w:val="0"/>
        <w:autoSpaceDN w:val="0"/>
        <w:adjustRightInd w:val="0"/>
        <w:spacing w:after="0" w:line="360" w:lineRule="auto"/>
        <w:ind w:left="284" w:hanging="284"/>
        <w:contextualSpacing/>
        <w:jc w:val="both"/>
        <w:rPr>
          <w:rStyle w:val="BodytextBold"/>
          <w:rFonts w:ascii="Arial Narrow" w:eastAsiaTheme="minorHAnsi" w:hAnsi="Arial Narrow" w:cstheme="minorHAnsi"/>
          <w:b w:val="0"/>
        </w:rPr>
      </w:pPr>
      <w:r>
        <w:rPr>
          <w:rStyle w:val="BodytextBold"/>
          <w:rFonts w:ascii="Arial Narrow" w:eastAsiaTheme="minorHAnsi" w:hAnsi="Arial Narrow" w:cstheme="minorHAnsi"/>
          <w:b w:val="0"/>
        </w:rPr>
        <w:t xml:space="preserve">§ </w:t>
      </w:r>
      <w:r w:rsidRPr="00B654D6">
        <w:rPr>
          <w:rStyle w:val="BodytextBold"/>
          <w:rFonts w:ascii="Arial Narrow" w:eastAsiaTheme="minorHAnsi" w:hAnsi="Arial Narrow" w:cstheme="minorHAnsi"/>
          <w:b w:val="0"/>
        </w:rPr>
        <w:t>3.</w:t>
      </w:r>
      <w:r>
        <w:rPr>
          <w:rStyle w:val="BodytextBold"/>
          <w:rFonts w:ascii="Arial Narrow" w:eastAsiaTheme="minorHAnsi" w:hAnsi="Arial Narrow" w:cstheme="minorHAnsi"/>
        </w:rPr>
        <w:t xml:space="preserve"> </w:t>
      </w:r>
      <w:r w:rsidRPr="00505C40">
        <w:rPr>
          <w:rStyle w:val="BodytextBold"/>
          <w:rFonts w:ascii="Arial Narrow" w:eastAsiaTheme="minorHAnsi" w:hAnsi="Arial Narrow" w:cstheme="minorHAnsi"/>
          <w:b w:val="0"/>
        </w:rPr>
        <w:t>Wysokość środków na poszczególne dotacje w każdym roku określana bę</w:t>
      </w:r>
      <w:r>
        <w:rPr>
          <w:rStyle w:val="BodytextBold"/>
          <w:rFonts w:ascii="Arial Narrow" w:eastAsiaTheme="minorHAnsi" w:hAnsi="Arial Narrow" w:cstheme="minorHAnsi"/>
          <w:b w:val="0"/>
        </w:rPr>
        <w:t>dzie w budżecie gminy przyjętym</w:t>
      </w:r>
    </w:p>
    <w:p w:rsidR="00481962" w:rsidRDefault="00481962" w:rsidP="00481962">
      <w:pPr>
        <w:autoSpaceDE w:val="0"/>
        <w:autoSpaceDN w:val="0"/>
        <w:adjustRightInd w:val="0"/>
        <w:spacing w:after="0" w:line="360" w:lineRule="auto"/>
        <w:ind w:left="284" w:hanging="284"/>
        <w:contextualSpacing/>
        <w:jc w:val="both"/>
        <w:rPr>
          <w:rStyle w:val="BodytextBold"/>
          <w:rFonts w:ascii="Arial Narrow" w:eastAsiaTheme="minorHAnsi" w:hAnsi="Arial Narrow" w:cstheme="minorHAnsi"/>
          <w:b w:val="0"/>
        </w:rPr>
      </w:pPr>
      <w:r w:rsidRPr="00505C40">
        <w:rPr>
          <w:rStyle w:val="BodytextBold"/>
          <w:rFonts w:ascii="Arial Narrow" w:eastAsiaTheme="minorHAnsi" w:hAnsi="Arial Narrow" w:cstheme="minorHAnsi"/>
          <w:b w:val="0"/>
        </w:rPr>
        <w:t>uchwałą budżetową na dany rok budżetowy.</w:t>
      </w:r>
    </w:p>
    <w:p w:rsidR="00481962" w:rsidRPr="00CC41C7" w:rsidRDefault="00481962" w:rsidP="00481962">
      <w:pPr>
        <w:spacing w:after="0" w:line="360" w:lineRule="auto"/>
        <w:jc w:val="both"/>
        <w:rPr>
          <w:rStyle w:val="BodytextBold"/>
          <w:rFonts w:ascii="Arial Narrow" w:eastAsiaTheme="minorHAnsi" w:hAnsi="Arial Narrow" w:cstheme="minorBidi"/>
          <w:b w:val="0"/>
          <w:bCs w:val="0"/>
          <w:color w:val="auto"/>
        </w:rPr>
      </w:pPr>
      <w:r w:rsidRPr="00CC41C7">
        <w:rPr>
          <w:rStyle w:val="BodytextBold"/>
          <w:rFonts w:ascii="Arial Narrow" w:eastAsiaTheme="minorHAnsi" w:hAnsi="Arial Narrow"/>
          <w:b w:val="0"/>
          <w:color w:val="auto"/>
        </w:rPr>
        <w:t>§</w:t>
      </w:r>
      <w:r w:rsidRPr="00CC41C7">
        <w:rPr>
          <w:rFonts w:ascii="Arial Narrow" w:hAnsi="Arial Narrow"/>
        </w:rPr>
        <w:t xml:space="preserve"> 4. Wnioskodawca, będący osobą fizyczną posiadający ważną, tj.</w:t>
      </w:r>
      <w:r w:rsidRPr="00CC41C7">
        <w:rPr>
          <w:rFonts w:ascii="Arial Narrow" w:hAnsi="Arial Narrow"/>
          <w:b/>
        </w:rPr>
        <w:t xml:space="preserve"> </w:t>
      </w:r>
      <w:r w:rsidRPr="00CC41C7">
        <w:rPr>
          <w:rStyle w:val="BodytextBold"/>
          <w:rFonts w:ascii="Arial Narrow" w:eastAsiaTheme="minorHAnsi" w:hAnsi="Arial Narrow" w:cstheme="minorHAnsi"/>
          <w:b w:val="0"/>
          <w:color w:val="auto"/>
        </w:rPr>
        <w:t>obowiązującą na dzień złożenia wniosku gminną Kartę Serocczanina</w:t>
      </w:r>
      <w:r w:rsidRPr="00CC41C7">
        <w:rPr>
          <w:rFonts w:ascii="Arial Narrow" w:hAnsi="Arial Narrow"/>
          <w:b/>
        </w:rPr>
        <w:t>,</w:t>
      </w:r>
      <w:r w:rsidRPr="00CC41C7">
        <w:rPr>
          <w:rStyle w:val="BodytextBold"/>
          <w:rFonts w:ascii="Arial Narrow" w:eastAsiaTheme="minorHAnsi" w:hAnsi="Arial Narrow" w:cstheme="minorHAnsi"/>
          <w:b w:val="0"/>
          <w:color w:val="auto"/>
        </w:rPr>
        <w:t xml:space="preserve"> uprawniony jest do uzyskania podwyższonej kwoty dotacji, zgodnie z ustaleniami określonymi w załącznikach nr 1 i 2 do niniejszej uchwały.</w:t>
      </w:r>
    </w:p>
    <w:p w:rsidR="00481962" w:rsidRPr="001A76A7" w:rsidRDefault="00481962" w:rsidP="00481962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1A76A7">
        <w:rPr>
          <w:rStyle w:val="BodytextBold"/>
          <w:rFonts w:ascii="Arial Narrow" w:eastAsiaTheme="minorHAnsi" w:hAnsi="Arial Narrow" w:cstheme="minorHAnsi"/>
          <w:b w:val="0"/>
        </w:rPr>
        <w:t>§ 5.</w:t>
      </w:r>
      <w:r w:rsidRPr="001A76A7">
        <w:rPr>
          <w:rStyle w:val="BodytextBold"/>
          <w:rFonts w:ascii="Arial Narrow" w:eastAsiaTheme="minorHAnsi" w:hAnsi="Arial Narrow" w:cstheme="minorHAnsi"/>
        </w:rPr>
        <w:t xml:space="preserve"> </w:t>
      </w:r>
      <w:r w:rsidRPr="001A76A7">
        <w:rPr>
          <w:rFonts w:ascii="Arial Narrow" w:hAnsi="Arial Narrow" w:cstheme="minorHAnsi"/>
        </w:rPr>
        <w:t>Środki przeznaczane będą na realizację przedsięwzięć polegających na</w:t>
      </w:r>
      <w:r w:rsidRPr="001A76A7">
        <w:rPr>
          <w:rFonts w:ascii="Arial Narrow" w:hAnsi="Arial Narrow"/>
        </w:rPr>
        <w:t>:</w:t>
      </w:r>
    </w:p>
    <w:p w:rsidR="00481962" w:rsidRPr="00191B00" w:rsidRDefault="00481962" w:rsidP="0048196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1A76A7">
        <w:rPr>
          <w:rFonts w:ascii="Arial Narrow" w:hAnsi="Arial Narrow"/>
        </w:rPr>
        <w:t>wymianie</w:t>
      </w:r>
      <w:r w:rsidRPr="00CC41C7">
        <w:rPr>
          <w:rFonts w:ascii="Arial Narrow" w:hAnsi="Arial Narrow"/>
        </w:rPr>
        <w:t xml:space="preserve"> bezklasowych lub posiadających 3 lub 4 klasę wg normy PN-EN 303-5:2012 kotłów c.o. </w:t>
      </w:r>
      <w:r>
        <w:rPr>
          <w:rFonts w:ascii="Arial Narrow" w:hAnsi="Arial Narrow"/>
        </w:rPr>
        <w:br/>
      </w:r>
      <w:r w:rsidRPr="00CC41C7">
        <w:rPr>
          <w:rFonts w:ascii="Arial Narrow" w:hAnsi="Arial Narrow"/>
        </w:rPr>
        <w:t xml:space="preserve">na paliwo stałe, </w:t>
      </w:r>
      <w:r w:rsidRPr="00C25E4F">
        <w:rPr>
          <w:rFonts w:ascii="Arial Narrow" w:hAnsi="Arial Narrow"/>
        </w:rPr>
        <w:t>przy czym przez kocioł</w:t>
      </w:r>
      <w:r w:rsidRPr="00C25E4F">
        <w:rPr>
          <w:rFonts w:ascii="Arial Narrow" w:hAnsi="Arial Narrow"/>
          <w:b/>
        </w:rPr>
        <w:t xml:space="preserve"> </w:t>
      </w:r>
      <w:r w:rsidRPr="00C25E4F">
        <w:rPr>
          <w:rFonts w:ascii="Arial Narrow" w:hAnsi="Arial Narrow"/>
        </w:rPr>
        <w:t xml:space="preserve">c.o. rozumie się urządzenie do spalania paliw stałych w celu podgrzania nośnika ciepła cyrkulującego </w:t>
      </w:r>
      <w:r>
        <w:rPr>
          <w:rFonts w:ascii="Arial Narrow" w:hAnsi="Arial Narrow"/>
        </w:rPr>
        <w:t xml:space="preserve">w obiegu centralnego ogrzewania </w:t>
      </w:r>
      <w:r w:rsidRPr="00191B00">
        <w:rPr>
          <w:rFonts w:ascii="Arial Narrow" w:hAnsi="Arial Narrow"/>
        </w:rPr>
        <w:t xml:space="preserve">na system grzewczy przez który rozumie się kocioł c.o. lub miejscowe ogrzewacze pomieszczeń (piec lub kominek) wraz </w:t>
      </w:r>
      <w:r>
        <w:rPr>
          <w:rFonts w:ascii="Arial Narrow" w:hAnsi="Arial Narrow"/>
        </w:rPr>
        <w:br/>
      </w:r>
      <w:r w:rsidRPr="00191B00">
        <w:rPr>
          <w:rFonts w:ascii="Arial Narrow" w:hAnsi="Arial Narrow"/>
        </w:rPr>
        <w:t xml:space="preserve">z niezbędnym oprzyrządowaniem i oprogramowaniem korzystniejsze pod względem sprawności </w:t>
      </w:r>
      <w:r w:rsidRPr="00191B00">
        <w:rPr>
          <w:rFonts w:ascii="Arial Narrow" w:hAnsi="Arial Narrow"/>
        </w:rPr>
        <w:lastRenderedPageBreak/>
        <w:t>energetycznej oraz pozwalające na osiągnięcie efektu ekologicznego w postaci zmniejszenia emisji zanieczyszczeń do powietrza;</w:t>
      </w:r>
    </w:p>
    <w:p w:rsidR="00481962" w:rsidRPr="00191B00" w:rsidRDefault="00481962" w:rsidP="0048196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1A76A7">
        <w:rPr>
          <w:rFonts w:ascii="Arial Narrow" w:hAnsi="Arial Narrow"/>
        </w:rPr>
        <w:t>wymianie</w:t>
      </w:r>
      <w:r>
        <w:rPr>
          <w:rFonts w:ascii="Arial Narrow" w:hAnsi="Arial Narrow"/>
        </w:rPr>
        <w:t xml:space="preserve"> </w:t>
      </w:r>
      <w:r w:rsidRPr="00CC41C7">
        <w:rPr>
          <w:rFonts w:ascii="Arial Narrow" w:hAnsi="Arial Narrow"/>
        </w:rPr>
        <w:t xml:space="preserve">miejscowych ogrzewaczy pomieszczeń na paliwo stałe niespełniających wymagań ekoprojektu (pieców lub kominków stanowiących jedyne źródło ogrzewania), wydzielających ciepło </w:t>
      </w:r>
      <w:r w:rsidRPr="00CC41C7">
        <w:rPr>
          <w:rFonts w:ascii="Arial Narrow" w:eastAsia="Times New Roman" w:hAnsi="Arial Narrow" w:cs="Times New Roman"/>
          <w:lang w:eastAsia="pl-PL"/>
        </w:rPr>
        <w:t>poprzez bezpośrednie jego przenoszenie za pomocą promieniowania lub w połączeniu z</w:t>
      </w:r>
      <w:r>
        <w:rPr>
          <w:rFonts w:ascii="Arial Narrow" w:eastAsia="Times New Roman" w:hAnsi="Arial Narrow" w:cs="Times New Roman"/>
          <w:lang w:eastAsia="pl-PL"/>
        </w:rPr>
        <w:t xml:space="preserve"> przenoszeniem ciepła do cieczy </w:t>
      </w:r>
      <w:r w:rsidRPr="00CC41C7">
        <w:rPr>
          <w:rFonts w:ascii="Arial Narrow" w:eastAsia="Times New Roman" w:hAnsi="Arial Narrow" w:cs="Times New Roman"/>
          <w:lang w:eastAsia="pl-PL"/>
        </w:rPr>
        <w:t>lub przenoszeniem ciepła w połączeniu z systemem dystrybucji gorącego powietrza;</w:t>
      </w:r>
      <w:r>
        <w:rPr>
          <w:rFonts w:ascii="Arial Narrow" w:eastAsia="Times New Roman" w:hAnsi="Arial Narrow" w:cs="Times New Roman"/>
          <w:lang w:eastAsia="pl-PL"/>
        </w:rPr>
        <w:t xml:space="preserve"> </w:t>
      </w:r>
      <w:r w:rsidRPr="00191B00">
        <w:rPr>
          <w:rFonts w:ascii="Arial Narrow" w:hAnsi="Arial Narrow"/>
        </w:rPr>
        <w:t>na system grzewczy przez który rozumie się kocioł c.o. lub miejscowe ogrzewacze pomieszczeń (piec lub kominek) wraz z niezbędnym oprzyrządowaniem i oprogramowaniem korzystniejsze pod względem sprawności energetycznej oraz pozwalające na osiągnięcie efektu ekologicznego w postaci zmniejszenia emisji zanieczyszczeń do powietrza;</w:t>
      </w:r>
    </w:p>
    <w:p w:rsidR="00481962" w:rsidRDefault="00481962" w:rsidP="0048196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111506">
        <w:rPr>
          <w:rFonts w:ascii="Arial Narrow" w:hAnsi="Arial Narrow" w:cstheme="minorHAnsi"/>
        </w:rPr>
        <w:t>likwidacji funkcji zbiornika bezodpływowego</w:t>
      </w:r>
      <w:r>
        <w:rPr>
          <w:rFonts w:ascii="Arial Narrow" w:hAnsi="Arial Narrow" w:cstheme="minorHAnsi"/>
        </w:rPr>
        <w:t xml:space="preserve"> na nieczystości ciekłe poprzez </w:t>
      </w:r>
      <w:r w:rsidRPr="008C689E">
        <w:rPr>
          <w:rFonts w:ascii="Arial Narrow" w:hAnsi="Arial Narrow" w:cstheme="minorHAnsi"/>
        </w:rPr>
        <w:t>budowę</w:t>
      </w:r>
      <w:r>
        <w:rPr>
          <w:rFonts w:ascii="Arial Narrow" w:hAnsi="Arial Narrow" w:cstheme="minorHAnsi"/>
          <w:color w:val="92D050"/>
        </w:rPr>
        <w:t xml:space="preserve"> </w:t>
      </w:r>
      <w:r w:rsidRPr="00111506">
        <w:rPr>
          <w:rFonts w:ascii="Arial Narrow" w:hAnsi="Arial Narrow" w:cstheme="minorHAnsi"/>
        </w:rPr>
        <w:t xml:space="preserve">przydomowej oczyszczalni ścieków. </w:t>
      </w:r>
    </w:p>
    <w:p w:rsidR="00481962" w:rsidRPr="0049543E" w:rsidRDefault="00481962" w:rsidP="00481962">
      <w:pPr>
        <w:autoSpaceDE w:val="0"/>
        <w:autoSpaceDN w:val="0"/>
        <w:adjustRightInd w:val="0"/>
        <w:spacing w:after="0" w:line="360" w:lineRule="auto"/>
        <w:jc w:val="both"/>
        <w:rPr>
          <w:rStyle w:val="BodytextBold"/>
          <w:rFonts w:ascii="Arial Narrow" w:eastAsiaTheme="minorHAnsi" w:hAnsi="Arial Narrow" w:cstheme="minorHAnsi"/>
          <w:b w:val="0"/>
          <w:bCs w:val="0"/>
          <w:color w:val="auto"/>
        </w:rPr>
      </w:pPr>
      <w:r w:rsidRPr="0049543E">
        <w:rPr>
          <w:rStyle w:val="BodytextBold"/>
          <w:rFonts w:ascii="Arial Narrow" w:eastAsiaTheme="minorHAnsi" w:hAnsi="Arial Narrow" w:cstheme="minorHAnsi"/>
          <w:b w:val="0"/>
        </w:rPr>
        <w:t xml:space="preserve">§ </w:t>
      </w:r>
      <w:r>
        <w:rPr>
          <w:rStyle w:val="BodytextBold"/>
          <w:rFonts w:ascii="Arial Narrow" w:eastAsiaTheme="minorHAnsi" w:hAnsi="Arial Narrow" w:cstheme="minorHAnsi"/>
          <w:b w:val="0"/>
        </w:rPr>
        <w:t>6.</w:t>
      </w:r>
      <w:r w:rsidRPr="0049543E">
        <w:rPr>
          <w:rStyle w:val="BodytextBold"/>
          <w:rFonts w:ascii="Arial Narrow" w:eastAsiaTheme="minorHAnsi" w:hAnsi="Arial Narrow" w:cstheme="minorHAnsi"/>
        </w:rPr>
        <w:t xml:space="preserve"> </w:t>
      </w:r>
      <w:r w:rsidRPr="0049543E">
        <w:rPr>
          <w:rStyle w:val="BodytextBold"/>
          <w:rFonts w:ascii="Arial Narrow" w:eastAsiaTheme="minorHAnsi" w:hAnsi="Arial Narrow" w:cstheme="minorHAnsi"/>
          <w:b w:val="0"/>
        </w:rPr>
        <w:t xml:space="preserve">Warunkiem uzyskania dotacji jest złożenie właściwego oraz kompletnego wniosku </w:t>
      </w:r>
      <w:r w:rsidRPr="00EA2930">
        <w:rPr>
          <w:rStyle w:val="BodytextBold"/>
          <w:rFonts w:ascii="Arial Narrow" w:eastAsiaTheme="minorHAnsi" w:hAnsi="Arial Narrow" w:cstheme="minorHAnsi"/>
          <w:b w:val="0"/>
          <w:color w:val="auto"/>
        </w:rPr>
        <w:t xml:space="preserve">wraz z wymaganymi załącznikami </w:t>
      </w:r>
      <w:r w:rsidRPr="0049543E">
        <w:rPr>
          <w:rStyle w:val="BodytextBold"/>
          <w:rFonts w:ascii="Arial Narrow" w:eastAsiaTheme="minorHAnsi" w:hAnsi="Arial Narrow" w:cstheme="minorHAnsi"/>
          <w:b w:val="0"/>
        </w:rPr>
        <w:t xml:space="preserve">oraz zawarcie z Miastem i Gminą Serock umowy i jej realizacja na zasadach określonych </w:t>
      </w:r>
      <w:r w:rsidRPr="0049543E">
        <w:rPr>
          <w:rStyle w:val="BodytextBold"/>
          <w:rFonts w:ascii="Arial Narrow" w:eastAsiaTheme="minorHAnsi" w:hAnsi="Arial Narrow" w:cstheme="minorHAnsi"/>
          <w:b w:val="0"/>
        </w:rPr>
        <w:br/>
        <w:t xml:space="preserve">w umowie i w regulaminach stanowiących załączniki do niniejszej uchwały. </w:t>
      </w:r>
    </w:p>
    <w:p w:rsidR="00481962" w:rsidRPr="00B654D6" w:rsidRDefault="00481962" w:rsidP="00481962">
      <w:pPr>
        <w:tabs>
          <w:tab w:val="left" w:pos="142"/>
        </w:tabs>
        <w:spacing w:after="0" w:line="360" w:lineRule="auto"/>
        <w:contextualSpacing/>
        <w:jc w:val="both"/>
        <w:rPr>
          <w:rFonts w:ascii="Arial Narrow" w:hAnsi="Arial Narrow" w:cstheme="minorHAnsi"/>
          <w:b/>
          <w:bCs/>
          <w:color w:val="000000"/>
        </w:rPr>
      </w:pPr>
      <w:r>
        <w:rPr>
          <w:rStyle w:val="BodytextBold"/>
          <w:rFonts w:ascii="Arial Narrow" w:eastAsiaTheme="minorHAnsi" w:hAnsi="Arial Narrow" w:cstheme="minorHAnsi"/>
          <w:b w:val="0"/>
        </w:rPr>
        <w:t>§ 7</w:t>
      </w:r>
      <w:r w:rsidRPr="00B654D6">
        <w:rPr>
          <w:rStyle w:val="BodytextBold"/>
          <w:rFonts w:ascii="Arial Narrow" w:eastAsiaTheme="minorHAnsi" w:hAnsi="Arial Narrow" w:cstheme="minorHAnsi"/>
          <w:b w:val="0"/>
        </w:rPr>
        <w:t>.</w:t>
      </w:r>
      <w:r>
        <w:rPr>
          <w:rStyle w:val="BodytextBold"/>
          <w:rFonts w:ascii="Arial Narrow" w:eastAsiaTheme="minorHAnsi" w:hAnsi="Arial Narrow" w:cstheme="minorHAnsi"/>
        </w:rPr>
        <w:t xml:space="preserve"> </w:t>
      </w:r>
      <w:r w:rsidRPr="00505C40">
        <w:rPr>
          <w:rFonts w:ascii="Arial Narrow" w:hAnsi="Arial Narrow" w:cstheme="minorHAnsi"/>
        </w:rPr>
        <w:t>Wnioski o udzielenie dotac</w:t>
      </w:r>
      <w:r>
        <w:rPr>
          <w:rFonts w:ascii="Arial Narrow" w:hAnsi="Arial Narrow" w:cstheme="minorHAnsi"/>
        </w:rPr>
        <w:t>ji na realizację przedsięwzięć</w:t>
      </w:r>
      <w:r w:rsidRPr="00505C40">
        <w:rPr>
          <w:rFonts w:ascii="Arial Narrow" w:hAnsi="Arial Narrow" w:cstheme="minorHAnsi"/>
        </w:rPr>
        <w:t xml:space="preserve">, o których mowa w </w:t>
      </w:r>
      <w:r>
        <w:rPr>
          <w:rStyle w:val="BodytextBold"/>
          <w:rFonts w:ascii="Arial Narrow" w:eastAsiaTheme="minorHAnsi" w:hAnsi="Arial Narrow" w:cstheme="minorHAnsi"/>
          <w:b w:val="0"/>
        </w:rPr>
        <w:t>§ 5</w:t>
      </w:r>
      <w:r w:rsidRPr="00505C40">
        <w:rPr>
          <w:rFonts w:ascii="Arial Narrow" w:hAnsi="Arial Narrow" w:cstheme="minorHAnsi"/>
          <w:b/>
        </w:rPr>
        <w:t>,</w:t>
      </w:r>
      <w:r w:rsidRPr="00505C40">
        <w:rPr>
          <w:rFonts w:ascii="Arial Narrow" w:hAnsi="Arial Narrow" w:cstheme="minorHAnsi"/>
        </w:rPr>
        <w:t xml:space="preserve"> wraz z wymaganymi załącznikami </w:t>
      </w:r>
      <w:r>
        <w:rPr>
          <w:rFonts w:ascii="Arial Narrow" w:hAnsi="Arial Narrow" w:cstheme="minorHAnsi"/>
        </w:rPr>
        <w:t>przyjmowane są w trzech naborach</w:t>
      </w:r>
      <w:r w:rsidRPr="00505C40">
        <w:rPr>
          <w:rFonts w:ascii="Arial Narrow" w:hAnsi="Arial Narrow" w:cstheme="minorHAnsi"/>
        </w:rPr>
        <w:t xml:space="preserve"> w ciągu </w:t>
      </w:r>
      <w:r>
        <w:rPr>
          <w:rFonts w:ascii="Arial Narrow" w:hAnsi="Arial Narrow" w:cstheme="minorHAnsi"/>
        </w:rPr>
        <w:t>roku tj.:</w:t>
      </w:r>
    </w:p>
    <w:p w:rsidR="00481962" w:rsidRPr="00AB19EE" w:rsidRDefault="00481962" w:rsidP="00481962">
      <w:pPr>
        <w:pStyle w:val="Akapitzlist"/>
        <w:numPr>
          <w:ilvl w:val="0"/>
          <w:numId w:val="1"/>
        </w:numPr>
        <w:spacing w:after="0" w:line="360" w:lineRule="auto"/>
        <w:ind w:left="567" w:hanging="207"/>
        <w:jc w:val="both"/>
        <w:rPr>
          <w:rFonts w:ascii="Arial Narrow" w:hAnsi="Arial Narrow" w:cstheme="minorHAnsi"/>
        </w:rPr>
      </w:pPr>
      <w:r w:rsidRPr="00AB19EE">
        <w:rPr>
          <w:rFonts w:ascii="Arial Narrow" w:hAnsi="Arial Narrow" w:cstheme="minorHAnsi"/>
        </w:rPr>
        <w:t>pierwszy nabór: 01 – 28 lutego,</w:t>
      </w:r>
    </w:p>
    <w:p w:rsidR="00481962" w:rsidRPr="00AB19EE" w:rsidRDefault="00481962" w:rsidP="00481962">
      <w:pPr>
        <w:pStyle w:val="Akapitzlist"/>
        <w:numPr>
          <w:ilvl w:val="0"/>
          <w:numId w:val="1"/>
        </w:numPr>
        <w:spacing w:after="0" w:line="360" w:lineRule="auto"/>
        <w:ind w:left="567" w:hanging="207"/>
        <w:jc w:val="both"/>
        <w:rPr>
          <w:rFonts w:ascii="Arial Narrow" w:hAnsi="Arial Narrow" w:cstheme="minorHAnsi"/>
        </w:rPr>
      </w:pPr>
      <w:r w:rsidRPr="00AB19EE">
        <w:rPr>
          <w:rFonts w:ascii="Arial Narrow" w:hAnsi="Arial Narrow" w:cstheme="minorHAnsi"/>
        </w:rPr>
        <w:t xml:space="preserve">drugi nabór: 01– 31 maja, </w:t>
      </w:r>
    </w:p>
    <w:p w:rsidR="00481962" w:rsidRPr="00AB19EE" w:rsidRDefault="00481962" w:rsidP="00481962">
      <w:pPr>
        <w:pStyle w:val="Akapitzlist"/>
        <w:numPr>
          <w:ilvl w:val="0"/>
          <w:numId w:val="1"/>
        </w:numPr>
        <w:spacing w:after="0" w:line="360" w:lineRule="auto"/>
        <w:ind w:left="567" w:hanging="207"/>
        <w:jc w:val="both"/>
        <w:rPr>
          <w:rFonts w:ascii="Arial Narrow" w:hAnsi="Arial Narrow" w:cstheme="minorHAnsi"/>
        </w:rPr>
      </w:pPr>
      <w:r w:rsidRPr="00AB19EE">
        <w:rPr>
          <w:rFonts w:ascii="Arial Narrow" w:hAnsi="Arial Narrow" w:cstheme="minorHAnsi"/>
        </w:rPr>
        <w:t xml:space="preserve">trzeci nabór: 01 – 31 sierpnia. </w:t>
      </w:r>
    </w:p>
    <w:p w:rsidR="00481962" w:rsidRPr="00B654D6" w:rsidRDefault="00481962" w:rsidP="00481962">
      <w:pPr>
        <w:spacing w:after="0" w:line="360" w:lineRule="auto"/>
        <w:contextualSpacing/>
        <w:jc w:val="both"/>
        <w:rPr>
          <w:rFonts w:ascii="Arial Narrow" w:hAnsi="Arial Narrow" w:cstheme="minorHAnsi"/>
          <w:b/>
          <w:bCs/>
        </w:rPr>
      </w:pPr>
      <w:r>
        <w:rPr>
          <w:rFonts w:ascii="Arial Narrow" w:hAnsi="Arial Narrow"/>
        </w:rPr>
        <w:t>§ 8</w:t>
      </w:r>
      <w:r w:rsidRPr="00B654D6">
        <w:rPr>
          <w:rStyle w:val="BodytextBold"/>
          <w:rFonts w:ascii="Arial Narrow" w:eastAsiaTheme="minorHAnsi" w:hAnsi="Arial Narrow" w:cstheme="minorHAnsi"/>
          <w:b w:val="0"/>
          <w:color w:val="auto"/>
        </w:rPr>
        <w:t>.</w:t>
      </w:r>
      <w:r w:rsidRPr="00B654D6">
        <w:rPr>
          <w:rStyle w:val="BodytextBold"/>
          <w:rFonts w:ascii="Arial Narrow" w:eastAsiaTheme="minorHAnsi" w:hAnsi="Arial Narrow" w:cstheme="minorHAnsi"/>
          <w:color w:val="auto"/>
        </w:rPr>
        <w:t xml:space="preserve"> </w:t>
      </w:r>
      <w:r w:rsidRPr="00B654D6">
        <w:rPr>
          <w:rFonts w:ascii="Arial Narrow" w:hAnsi="Arial Narrow" w:cstheme="minorHAnsi"/>
        </w:rPr>
        <w:t xml:space="preserve">Wnioski, które wpłyną do Urzędu Miasta i Gminy w Serocku w innych </w:t>
      </w:r>
      <w:r>
        <w:rPr>
          <w:rFonts w:ascii="Arial Narrow" w:hAnsi="Arial Narrow" w:cstheme="minorHAnsi"/>
        </w:rPr>
        <w:t xml:space="preserve">terminach niż wyznaczone </w:t>
      </w:r>
      <w:r>
        <w:rPr>
          <w:rFonts w:ascii="Arial Narrow" w:hAnsi="Arial Narrow" w:cstheme="minorHAnsi"/>
        </w:rPr>
        <w:br/>
        <w:t xml:space="preserve">w </w:t>
      </w:r>
      <w:r w:rsidRPr="00E95E1F">
        <w:rPr>
          <w:rFonts w:ascii="Arial Narrow" w:hAnsi="Arial Narrow"/>
        </w:rPr>
        <w:t xml:space="preserve">§ 7 </w:t>
      </w:r>
      <w:r>
        <w:rPr>
          <w:rFonts w:ascii="Arial Narrow" w:hAnsi="Arial Narrow" w:cstheme="minorHAnsi"/>
        </w:rPr>
        <w:t xml:space="preserve">zwraca się </w:t>
      </w:r>
      <w:r w:rsidRPr="00EA2930">
        <w:rPr>
          <w:rFonts w:ascii="Arial Narrow" w:hAnsi="Arial Narrow" w:cstheme="minorHAnsi"/>
        </w:rPr>
        <w:t>W</w:t>
      </w:r>
      <w:r w:rsidRPr="00B654D6">
        <w:rPr>
          <w:rFonts w:ascii="Arial Narrow" w:hAnsi="Arial Narrow" w:cstheme="minorHAnsi"/>
        </w:rPr>
        <w:t xml:space="preserve">nioskującemu z informacją o przyczynie zwrotu. </w:t>
      </w:r>
    </w:p>
    <w:p w:rsidR="00481962" w:rsidRDefault="00481962" w:rsidP="00481962">
      <w:pPr>
        <w:spacing w:after="0" w:line="360" w:lineRule="auto"/>
        <w:contextualSpacing/>
        <w:jc w:val="both"/>
        <w:rPr>
          <w:rFonts w:ascii="Arial Narrow" w:hAnsi="Arial Narrow" w:cstheme="minorHAnsi"/>
        </w:rPr>
      </w:pPr>
      <w:r>
        <w:rPr>
          <w:rStyle w:val="BodytextBold"/>
          <w:rFonts w:ascii="Arial Narrow" w:eastAsiaTheme="minorHAnsi" w:hAnsi="Arial Narrow" w:cstheme="minorHAnsi"/>
          <w:b w:val="0"/>
        </w:rPr>
        <w:t>§ 9</w:t>
      </w:r>
      <w:r w:rsidRPr="00B654D6">
        <w:rPr>
          <w:rStyle w:val="BodytextBold"/>
          <w:rFonts w:ascii="Arial Narrow" w:eastAsiaTheme="minorHAnsi" w:hAnsi="Arial Narrow" w:cstheme="minorHAnsi"/>
          <w:b w:val="0"/>
        </w:rPr>
        <w:t>.</w:t>
      </w:r>
      <w:r w:rsidRPr="00505C40">
        <w:rPr>
          <w:rFonts w:ascii="Arial Narrow" w:hAnsi="Arial Narrow" w:cstheme="minorHAnsi"/>
          <w:bCs/>
          <w:color w:val="000000"/>
        </w:rPr>
        <w:t xml:space="preserve"> </w:t>
      </w:r>
      <w:r w:rsidRPr="00505C40">
        <w:rPr>
          <w:rFonts w:ascii="Arial Narrow" w:hAnsi="Arial Narrow" w:cstheme="minorHAnsi"/>
        </w:rPr>
        <w:t>Za datę złożenia wniosku o udzielenie</w:t>
      </w:r>
      <w:r>
        <w:rPr>
          <w:rFonts w:ascii="Arial Narrow" w:hAnsi="Arial Narrow" w:cstheme="minorHAnsi"/>
        </w:rPr>
        <w:t xml:space="preserve"> dotacji uznaje się datę wpływu</w:t>
      </w:r>
      <w:r w:rsidRPr="00505C40">
        <w:rPr>
          <w:rFonts w:ascii="Arial Narrow" w:hAnsi="Arial Narrow" w:cstheme="minorHAnsi"/>
        </w:rPr>
        <w:t xml:space="preserve"> wniosku do Urzędu Miasta i Gminy </w:t>
      </w:r>
      <w:r>
        <w:rPr>
          <w:rFonts w:ascii="Arial Narrow" w:hAnsi="Arial Narrow" w:cstheme="minorHAnsi"/>
        </w:rPr>
        <w:br/>
        <w:t xml:space="preserve">w </w:t>
      </w:r>
      <w:r w:rsidRPr="00505C40">
        <w:rPr>
          <w:rFonts w:ascii="Arial Narrow" w:hAnsi="Arial Narrow" w:cstheme="minorHAnsi"/>
        </w:rPr>
        <w:t>Serock</w:t>
      </w:r>
      <w:r>
        <w:rPr>
          <w:rFonts w:ascii="Arial Narrow" w:hAnsi="Arial Narrow" w:cstheme="minorHAnsi"/>
        </w:rPr>
        <w:t>u</w:t>
      </w:r>
      <w:r w:rsidRPr="00505C40">
        <w:rPr>
          <w:rFonts w:ascii="Arial Narrow" w:hAnsi="Arial Narrow" w:cstheme="minorHAnsi"/>
        </w:rPr>
        <w:t>.</w:t>
      </w:r>
    </w:p>
    <w:p w:rsidR="00481962" w:rsidRPr="00CC41C7" w:rsidRDefault="00481962" w:rsidP="00481962">
      <w:pPr>
        <w:spacing w:after="0" w:line="360" w:lineRule="auto"/>
        <w:contextualSpacing/>
        <w:jc w:val="both"/>
        <w:rPr>
          <w:rFonts w:ascii="Arial Narrow" w:hAnsi="Arial Narrow" w:cstheme="minorHAnsi"/>
        </w:rPr>
      </w:pPr>
      <w:r w:rsidRPr="00CC41C7">
        <w:rPr>
          <w:rFonts w:ascii="Arial Narrow" w:hAnsi="Arial Narrow" w:cstheme="minorHAnsi"/>
        </w:rPr>
        <w:t xml:space="preserve">§ 10. Kolejność udzielenia dotacji jest zgodna z kolejnością wpływu wniosków do Urzędu Miasta i Gminy </w:t>
      </w:r>
      <w:r w:rsidRPr="00CC41C7">
        <w:rPr>
          <w:rFonts w:ascii="Arial Narrow" w:hAnsi="Arial Narrow" w:cstheme="minorHAnsi"/>
        </w:rPr>
        <w:br/>
        <w:t xml:space="preserve">w Serocku, przy czym w przypadku wniosków uzupełnionych zgodnie z wezwaniem, datą decydującą </w:t>
      </w:r>
      <w:r w:rsidRPr="00CC41C7">
        <w:rPr>
          <w:rFonts w:ascii="Arial Narrow" w:hAnsi="Arial Narrow" w:cstheme="minorHAnsi"/>
        </w:rPr>
        <w:br/>
        <w:t xml:space="preserve">o kolejności udzielenia dotacji jest data wpływu wniosku do urzędu (a nie data jego uzupełnienia). </w:t>
      </w:r>
    </w:p>
    <w:p w:rsidR="00481962" w:rsidRPr="00505C40" w:rsidRDefault="00481962" w:rsidP="00481962">
      <w:pPr>
        <w:autoSpaceDE w:val="0"/>
        <w:autoSpaceDN w:val="0"/>
        <w:adjustRightInd w:val="0"/>
        <w:spacing w:after="0" w:line="360" w:lineRule="auto"/>
        <w:contextualSpacing/>
        <w:jc w:val="both"/>
        <w:rPr>
          <w:rStyle w:val="BodytextBold"/>
          <w:rFonts w:ascii="Arial Narrow" w:eastAsiaTheme="minorHAnsi" w:hAnsi="Arial Narrow" w:cstheme="minorHAnsi"/>
          <w:b w:val="0"/>
          <w:bCs w:val="0"/>
          <w:color w:val="auto"/>
        </w:rPr>
      </w:pPr>
      <w:r>
        <w:rPr>
          <w:rFonts w:ascii="Arial Narrow" w:hAnsi="Arial Narrow"/>
        </w:rPr>
        <w:t>§ 11</w:t>
      </w:r>
      <w:r w:rsidRPr="004445DE">
        <w:rPr>
          <w:rFonts w:ascii="Arial Narrow" w:hAnsi="Arial Narrow"/>
        </w:rPr>
        <w:t>.</w:t>
      </w:r>
      <w:r w:rsidRPr="00505C40">
        <w:rPr>
          <w:rStyle w:val="BodytextBold"/>
          <w:rFonts w:ascii="Arial Narrow" w:eastAsiaTheme="minorHAnsi" w:hAnsi="Arial Narrow" w:cstheme="minorHAnsi"/>
        </w:rPr>
        <w:t xml:space="preserve"> </w:t>
      </w:r>
      <w:r w:rsidRPr="00505C40">
        <w:rPr>
          <w:rFonts w:ascii="Arial Narrow" w:hAnsi="Arial Narrow" w:cstheme="minorHAnsi"/>
        </w:rPr>
        <w:t>W przypadku współwłasności nieruchomości dopuszcza się zł</w:t>
      </w:r>
      <w:r>
        <w:rPr>
          <w:rFonts w:ascii="Arial Narrow" w:hAnsi="Arial Narrow" w:cstheme="minorHAnsi"/>
        </w:rPr>
        <w:t xml:space="preserve">ożenie wniosku przez jednego </w:t>
      </w:r>
      <w:r>
        <w:rPr>
          <w:rFonts w:ascii="Arial Narrow" w:hAnsi="Arial Narrow" w:cstheme="minorHAnsi"/>
        </w:rPr>
        <w:br/>
        <w:t xml:space="preserve">ze </w:t>
      </w:r>
      <w:r w:rsidRPr="00505C40">
        <w:rPr>
          <w:rFonts w:ascii="Arial Narrow" w:hAnsi="Arial Narrow" w:cstheme="minorHAnsi"/>
        </w:rPr>
        <w:t xml:space="preserve">współwłaścicieli przy dołączeniu wyrażenia pisemnej zgody </w:t>
      </w:r>
      <w:r>
        <w:rPr>
          <w:rFonts w:ascii="Arial Narrow" w:hAnsi="Arial Narrow" w:cstheme="minorHAnsi"/>
        </w:rPr>
        <w:t>każdego ze</w:t>
      </w:r>
      <w:r w:rsidRPr="00111506">
        <w:rPr>
          <w:rFonts w:ascii="Arial Narrow" w:hAnsi="Arial Narrow" w:cstheme="minorHAnsi"/>
        </w:rPr>
        <w:t xml:space="preserve"> współwłaścicieli </w:t>
      </w:r>
      <w:r w:rsidRPr="00505C40">
        <w:rPr>
          <w:rFonts w:ascii="Arial Narrow" w:hAnsi="Arial Narrow" w:cstheme="minorHAnsi"/>
        </w:rPr>
        <w:t>na realizację określonego przedsięwzięcia i otrzymanie dotacji.</w:t>
      </w:r>
    </w:p>
    <w:p w:rsidR="00481962" w:rsidRPr="00505C40" w:rsidRDefault="00481962" w:rsidP="00481962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</w:rPr>
      </w:pPr>
      <w:r w:rsidRPr="000D3C0C">
        <w:rPr>
          <w:rStyle w:val="BodytextBold"/>
          <w:rFonts w:ascii="Arial Narrow" w:eastAsiaTheme="minorHAnsi" w:hAnsi="Arial Narrow" w:cstheme="minorHAnsi"/>
          <w:b w:val="0"/>
          <w:spacing w:val="-10"/>
        </w:rPr>
        <w:t xml:space="preserve">§ </w:t>
      </w:r>
      <w:r>
        <w:rPr>
          <w:rStyle w:val="BodytextBold"/>
          <w:rFonts w:ascii="Arial Narrow" w:eastAsiaTheme="minorHAnsi" w:hAnsi="Arial Narrow" w:cstheme="minorHAnsi"/>
          <w:b w:val="0"/>
          <w:spacing w:val="-10"/>
        </w:rPr>
        <w:t>12.</w:t>
      </w:r>
      <w:r w:rsidRPr="00505C40">
        <w:rPr>
          <w:rStyle w:val="BodytextBold"/>
          <w:rFonts w:ascii="Arial Narrow" w:eastAsiaTheme="minorHAnsi" w:hAnsi="Arial Narrow" w:cstheme="minorHAnsi"/>
        </w:rPr>
        <w:t xml:space="preserve"> </w:t>
      </w:r>
      <w:r>
        <w:rPr>
          <w:rFonts w:ascii="Arial Narrow" w:hAnsi="Arial Narrow" w:cstheme="minorHAnsi"/>
        </w:rPr>
        <w:t xml:space="preserve">Zgoda, o której mowa w </w:t>
      </w:r>
      <w:r w:rsidRPr="00E95E1F">
        <w:rPr>
          <w:rFonts w:ascii="Arial Narrow" w:hAnsi="Arial Narrow" w:cstheme="minorHAnsi"/>
        </w:rPr>
        <w:t xml:space="preserve">§ 11 </w:t>
      </w:r>
      <w:r w:rsidRPr="00505C40">
        <w:rPr>
          <w:rFonts w:ascii="Arial Narrow" w:hAnsi="Arial Narrow" w:cstheme="minorHAnsi"/>
        </w:rPr>
        <w:t xml:space="preserve">nie jest wymagana w przypadku wniosku złożonego przez wspólnotę mieszkaniową, w której właściciele lokali powierzyli zarząd nieruchomością wspólną zarządowi zgodnie z ustawą z dnia 24 czerwca 1994 r. </w:t>
      </w:r>
      <w:r w:rsidRPr="00A94DA2">
        <w:rPr>
          <w:rFonts w:ascii="Arial Narrow" w:hAnsi="Arial Narrow" w:cstheme="minorHAnsi"/>
          <w:i/>
        </w:rPr>
        <w:t>o własności lokali</w:t>
      </w:r>
      <w:r w:rsidRPr="00505C40">
        <w:rPr>
          <w:rFonts w:ascii="Arial Narrow" w:hAnsi="Arial Narrow" w:cstheme="minorHAnsi"/>
        </w:rPr>
        <w:t xml:space="preserve"> (Dz. U. z </w:t>
      </w:r>
      <w:r w:rsidRPr="00EA2930">
        <w:rPr>
          <w:rFonts w:ascii="Arial Narrow" w:hAnsi="Arial Narrow" w:cstheme="minorHAnsi"/>
        </w:rPr>
        <w:t>2020</w:t>
      </w:r>
      <w:r w:rsidRPr="008D1429">
        <w:rPr>
          <w:rFonts w:ascii="Arial Narrow" w:hAnsi="Arial Narrow" w:cstheme="minorHAnsi"/>
          <w:b/>
          <w:color w:val="00B050"/>
        </w:rPr>
        <w:t xml:space="preserve"> </w:t>
      </w:r>
      <w:r w:rsidRPr="00505C40">
        <w:rPr>
          <w:rFonts w:ascii="Arial Narrow" w:hAnsi="Arial Narrow" w:cstheme="minorHAnsi"/>
        </w:rPr>
        <w:t>poz.</w:t>
      </w:r>
      <w:r w:rsidRPr="00EA2930">
        <w:rPr>
          <w:rFonts w:ascii="Arial Narrow" w:hAnsi="Arial Narrow" w:cstheme="minorHAnsi"/>
        </w:rPr>
        <w:t>1910</w:t>
      </w:r>
      <w:r>
        <w:rPr>
          <w:rFonts w:ascii="Arial Narrow" w:hAnsi="Arial Narrow" w:cstheme="minorHAnsi"/>
        </w:rPr>
        <w:t xml:space="preserve"> ze zm</w:t>
      </w:r>
      <w:r w:rsidRPr="00505C40">
        <w:rPr>
          <w:rFonts w:ascii="Arial Narrow" w:hAnsi="Arial Narrow" w:cstheme="minorHAnsi"/>
        </w:rPr>
        <w:t>.).</w:t>
      </w:r>
    </w:p>
    <w:p w:rsidR="00481962" w:rsidRDefault="00481962" w:rsidP="00481962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</w:rPr>
      </w:pPr>
      <w:r w:rsidRPr="00B654D6">
        <w:rPr>
          <w:rStyle w:val="BodytextBold"/>
          <w:rFonts w:ascii="Arial Narrow" w:eastAsiaTheme="minorHAnsi" w:hAnsi="Arial Narrow" w:cstheme="minorHAnsi"/>
          <w:b w:val="0"/>
        </w:rPr>
        <w:t>§</w:t>
      </w:r>
      <w:r>
        <w:rPr>
          <w:rStyle w:val="BodytextBold"/>
          <w:rFonts w:ascii="Arial Narrow" w:eastAsiaTheme="minorHAnsi" w:hAnsi="Arial Narrow" w:cstheme="minorHAnsi"/>
          <w:b w:val="0"/>
        </w:rPr>
        <w:t xml:space="preserve"> 13</w:t>
      </w:r>
      <w:r w:rsidRPr="00F52E70">
        <w:rPr>
          <w:rStyle w:val="BodytextBold"/>
          <w:rFonts w:ascii="Arial Narrow" w:eastAsiaTheme="minorHAnsi" w:hAnsi="Arial Narrow" w:cstheme="minorHAnsi"/>
          <w:b w:val="0"/>
        </w:rPr>
        <w:t>.</w:t>
      </w:r>
      <w:r w:rsidRPr="00B654D6">
        <w:rPr>
          <w:rStyle w:val="BodytextBold"/>
          <w:rFonts w:ascii="Arial Narrow" w:eastAsiaTheme="minorHAnsi" w:hAnsi="Arial Narrow" w:cstheme="minorHAnsi"/>
        </w:rPr>
        <w:t xml:space="preserve"> </w:t>
      </w:r>
      <w:r w:rsidRPr="00B654D6">
        <w:rPr>
          <w:rFonts w:ascii="Arial Narrow" w:hAnsi="Arial Narrow" w:cstheme="minorHAnsi"/>
        </w:rPr>
        <w:t>Złożenie wniosku o udzielenie dotacji nie jest równoznaczne z jej przyznaniem</w:t>
      </w:r>
      <w:r>
        <w:rPr>
          <w:rFonts w:ascii="Arial Narrow" w:hAnsi="Arial Narrow" w:cstheme="minorHAnsi"/>
        </w:rPr>
        <w:t>.</w:t>
      </w:r>
    </w:p>
    <w:p w:rsidR="00481962" w:rsidRDefault="00481962" w:rsidP="00481962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</w:rPr>
      </w:pPr>
      <w:r>
        <w:rPr>
          <w:rStyle w:val="BodytextBold"/>
          <w:rFonts w:ascii="Arial Narrow" w:eastAsiaTheme="minorHAnsi" w:hAnsi="Arial Narrow" w:cstheme="minorHAnsi"/>
          <w:b w:val="0"/>
        </w:rPr>
        <w:t>§ 14</w:t>
      </w:r>
      <w:r w:rsidRPr="00B654D6">
        <w:rPr>
          <w:rStyle w:val="BodytextBold"/>
          <w:rFonts w:ascii="Arial Narrow" w:eastAsiaTheme="minorHAnsi" w:hAnsi="Arial Narrow" w:cstheme="minorHAnsi"/>
          <w:b w:val="0"/>
        </w:rPr>
        <w:t>.</w:t>
      </w:r>
      <w:r w:rsidRPr="00505C40">
        <w:rPr>
          <w:rStyle w:val="BodytextBold"/>
          <w:rFonts w:ascii="Arial Narrow" w:eastAsiaTheme="minorHAnsi" w:hAnsi="Arial Narrow" w:cstheme="minorHAnsi"/>
        </w:rPr>
        <w:t xml:space="preserve"> </w:t>
      </w:r>
      <w:r w:rsidRPr="00581BE4">
        <w:rPr>
          <w:rFonts w:ascii="Arial Narrow" w:hAnsi="Arial Narrow" w:cstheme="minorHAnsi"/>
        </w:rPr>
        <w:t>Dotacje przyznawane są do czasu wyczerpania środków zabezpieczonych w planie wydatków budżetu gminy, na dany rok budżetowy.</w:t>
      </w:r>
      <w:r>
        <w:rPr>
          <w:rFonts w:ascii="Arial Narrow" w:hAnsi="Arial Narrow" w:cstheme="minorHAnsi"/>
        </w:rPr>
        <w:t xml:space="preserve"> </w:t>
      </w:r>
    </w:p>
    <w:p w:rsidR="00481962" w:rsidRPr="00CC41C7" w:rsidRDefault="00481962" w:rsidP="00481962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</w:rPr>
      </w:pPr>
      <w:r>
        <w:rPr>
          <w:rFonts w:ascii="Arial Narrow" w:hAnsi="Arial Narrow"/>
        </w:rPr>
        <w:lastRenderedPageBreak/>
        <w:t xml:space="preserve">§ </w:t>
      </w:r>
      <w:r w:rsidRPr="00CC41C7">
        <w:rPr>
          <w:rFonts w:ascii="Arial Narrow" w:hAnsi="Arial Narrow"/>
        </w:rPr>
        <w:t>15</w:t>
      </w:r>
      <w:r w:rsidRPr="00CC41C7">
        <w:rPr>
          <w:rStyle w:val="BodytextBold"/>
          <w:rFonts w:ascii="Arial Narrow" w:eastAsiaTheme="minorHAnsi" w:hAnsi="Arial Narrow" w:cstheme="minorHAnsi"/>
          <w:color w:val="auto"/>
        </w:rPr>
        <w:t xml:space="preserve">. </w:t>
      </w:r>
      <w:r w:rsidRPr="00CC41C7">
        <w:rPr>
          <w:rFonts w:ascii="Arial Narrow" w:hAnsi="Arial Narrow" w:cstheme="minorHAnsi"/>
        </w:rPr>
        <w:t>Dotujący może odmówić udzielenia dotacji Wnioskującemu</w:t>
      </w:r>
      <w:r>
        <w:rPr>
          <w:rFonts w:ascii="Arial Narrow" w:hAnsi="Arial Narrow" w:cstheme="minorHAnsi"/>
        </w:rPr>
        <w:t xml:space="preserve"> z uwagi na wyczerpanie środków </w:t>
      </w:r>
      <w:r w:rsidRPr="00CC41C7">
        <w:rPr>
          <w:rFonts w:ascii="Arial Narrow" w:hAnsi="Arial Narrow" w:cstheme="minorHAnsi"/>
        </w:rPr>
        <w:t xml:space="preserve">zabezpieczonych w planie wydatków budżetu gminy, na dany rok budżetowy. </w:t>
      </w:r>
      <w:r w:rsidRPr="00191B00">
        <w:rPr>
          <w:rFonts w:ascii="Arial Narrow" w:hAnsi="Arial Narrow"/>
          <w:color w:val="000000"/>
          <w:u w:color="000000"/>
        </w:rPr>
        <w:t xml:space="preserve">W takim przypadku wniosek zwraca się Wnioskującemu z informacją o przyczynie zwrotu. </w:t>
      </w:r>
      <w:r w:rsidRPr="00CC41C7">
        <w:rPr>
          <w:rFonts w:ascii="Arial Narrow" w:hAnsi="Arial Narrow" w:cstheme="minorHAnsi"/>
        </w:rPr>
        <w:t xml:space="preserve">Szczegółowe warunki rozpatrywania wniosków </w:t>
      </w:r>
      <w:r>
        <w:rPr>
          <w:rFonts w:ascii="Arial Narrow" w:hAnsi="Arial Narrow" w:cstheme="minorHAnsi"/>
        </w:rPr>
        <w:br/>
      </w:r>
      <w:r w:rsidRPr="00CC41C7">
        <w:rPr>
          <w:rFonts w:ascii="Arial Narrow" w:hAnsi="Arial Narrow" w:cstheme="minorHAnsi"/>
        </w:rPr>
        <w:t>i udzielania dotacji określone zostały w załącznikach n</w:t>
      </w:r>
      <w:r>
        <w:rPr>
          <w:rFonts w:ascii="Arial Narrow" w:hAnsi="Arial Narrow" w:cstheme="minorHAnsi"/>
        </w:rPr>
        <w:t xml:space="preserve">r 1 i 2 do niniejszej Uchwały. </w:t>
      </w:r>
    </w:p>
    <w:p w:rsidR="00481962" w:rsidRPr="00B654D6" w:rsidRDefault="00481962" w:rsidP="00481962">
      <w:pPr>
        <w:spacing w:after="0" w:line="360" w:lineRule="auto"/>
        <w:contextualSpacing/>
        <w:jc w:val="both"/>
        <w:rPr>
          <w:rFonts w:ascii="Arial Narrow" w:hAnsi="Arial Narrow" w:cstheme="minorHAnsi"/>
          <w:bCs/>
          <w:color w:val="000000"/>
        </w:rPr>
      </w:pPr>
      <w:r>
        <w:rPr>
          <w:rFonts w:ascii="Arial Narrow" w:hAnsi="Arial Narrow"/>
        </w:rPr>
        <w:t>§ 16</w:t>
      </w:r>
      <w:r w:rsidRPr="00B654D6">
        <w:rPr>
          <w:rStyle w:val="BodytextBold"/>
          <w:rFonts w:ascii="Arial Narrow" w:eastAsiaTheme="minorHAnsi" w:hAnsi="Arial Narrow" w:cstheme="minorHAnsi"/>
          <w:b w:val="0"/>
        </w:rPr>
        <w:t>.</w:t>
      </w:r>
      <w:r w:rsidRPr="00B654D6">
        <w:rPr>
          <w:rStyle w:val="BodytextBold"/>
          <w:rFonts w:ascii="Arial Narrow" w:eastAsiaTheme="minorHAnsi" w:hAnsi="Arial Narrow" w:cstheme="minorHAnsi"/>
        </w:rPr>
        <w:t xml:space="preserve"> </w:t>
      </w:r>
      <w:r w:rsidRPr="00B654D6">
        <w:rPr>
          <w:rFonts w:ascii="Arial Narrow" w:hAnsi="Arial Narrow" w:cstheme="minorHAnsi"/>
        </w:rPr>
        <w:t>Do kosztów kwalifikowanych w przypadku zadania</w:t>
      </w:r>
      <w:r>
        <w:rPr>
          <w:rFonts w:ascii="Arial Narrow" w:hAnsi="Arial Narrow" w:cstheme="minorHAnsi"/>
        </w:rPr>
        <w:t xml:space="preserve">, o którym mowa w § 5 pkt </w:t>
      </w:r>
      <w:r w:rsidRPr="00B654D6">
        <w:rPr>
          <w:rFonts w:ascii="Arial Narrow" w:hAnsi="Arial Narrow" w:cstheme="minorHAnsi"/>
        </w:rPr>
        <w:t>1</w:t>
      </w:r>
      <w:r>
        <w:rPr>
          <w:rFonts w:ascii="Arial Narrow" w:hAnsi="Arial Narrow" w:cstheme="minorHAnsi"/>
        </w:rPr>
        <w:t>) i 2)</w:t>
      </w:r>
      <w:r w:rsidRPr="00B654D6">
        <w:rPr>
          <w:rFonts w:ascii="Arial Narrow" w:hAnsi="Arial Narrow" w:cstheme="minorHAnsi"/>
        </w:rPr>
        <w:t xml:space="preserve"> zalicza się wyłącznie poniesione koszty zakupu urządzenia i/lub jego montażu, w przypa</w:t>
      </w:r>
      <w:r>
        <w:rPr>
          <w:rFonts w:ascii="Arial Narrow" w:hAnsi="Arial Narrow" w:cstheme="minorHAnsi"/>
        </w:rPr>
        <w:t xml:space="preserve">dku zadania, o którym mowa w § 5 pkt 3) zalicza się zakup i/lub </w:t>
      </w:r>
      <w:r w:rsidRPr="007E19E6">
        <w:rPr>
          <w:rFonts w:ascii="Arial Narrow" w:hAnsi="Arial Narrow" w:cstheme="minorHAnsi"/>
        </w:rPr>
        <w:t>montaż</w:t>
      </w:r>
      <w:r w:rsidRPr="00B654D6">
        <w:rPr>
          <w:rFonts w:ascii="Arial Narrow" w:hAnsi="Arial Narrow" w:cstheme="minorHAnsi"/>
        </w:rPr>
        <w:t xml:space="preserve"> przydomowej oczyszczalni ścieków.</w:t>
      </w:r>
    </w:p>
    <w:p w:rsidR="00481962" w:rsidRPr="00B654D6" w:rsidRDefault="00481962" w:rsidP="00481962">
      <w:pPr>
        <w:spacing w:after="0" w:line="360" w:lineRule="auto"/>
        <w:contextualSpacing/>
        <w:jc w:val="both"/>
        <w:rPr>
          <w:rFonts w:ascii="Arial Narrow" w:hAnsi="Arial Narrow" w:cstheme="minorHAnsi"/>
          <w:bCs/>
          <w:color w:val="000000"/>
        </w:rPr>
      </w:pPr>
      <w:r w:rsidRPr="00B654D6">
        <w:rPr>
          <w:rStyle w:val="BodytextBold"/>
          <w:rFonts w:ascii="Arial Narrow" w:eastAsiaTheme="minorHAnsi" w:hAnsi="Arial Narrow" w:cstheme="minorHAnsi"/>
          <w:b w:val="0"/>
        </w:rPr>
        <w:t>§</w:t>
      </w:r>
      <w:r>
        <w:rPr>
          <w:rStyle w:val="BodytextBold"/>
          <w:rFonts w:ascii="Arial Narrow" w:eastAsiaTheme="minorHAnsi" w:hAnsi="Arial Narrow" w:cstheme="minorHAnsi"/>
          <w:b w:val="0"/>
        </w:rPr>
        <w:t xml:space="preserve"> 17</w:t>
      </w:r>
      <w:r w:rsidRPr="00B654D6">
        <w:rPr>
          <w:rStyle w:val="BodytextBold"/>
          <w:rFonts w:ascii="Arial Narrow" w:eastAsiaTheme="minorHAnsi" w:hAnsi="Arial Narrow" w:cstheme="minorHAnsi"/>
          <w:b w:val="0"/>
        </w:rPr>
        <w:t>.</w:t>
      </w:r>
      <w:r w:rsidRPr="00B654D6">
        <w:rPr>
          <w:rStyle w:val="BodytextBold"/>
          <w:rFonts w:ascii="Arial Narrow" w:eastAsiaTheme="minorHAnsi" w:hAnsi="Arial Narrow" w:cstheme="minorHAnsi"/>
        </w:rPr>
        <w:t xml:space="preserve"> </w:t>
      </w:r>
      <w:r w:rsidRPr="00B654D6">
        <w:rPr>
          <w:rFonts w:ascii="Arial Narrow" w:hAnsi="Arial Narrow" w:cstheme="minorHAnsi"/>
        </w:rPr>
        <w:t xml:space="preserve">Dotacja nie obejmuje innych kosztów niż te, które są określone w niniejszym regulaminie. </w:t>
      </w:r>
    </w:p>
    <w:p w:rsidR="00481962" w:rsidRPr="00EA2930" w:rsidRDefault="00481962" w:rsidP="00481962">
      <w:pPr>
        <w:spacing w:after="0" w:line="360" w:lineRule="auto"/>
        <w:contextualSpacing/>
        <w:jc w:val="both"/>
        <w:rPr>
          <w:rFonts w:ascii="Arial Narrow" w:hAnsi="Arial Narrow" w:cstheme="minorHAnsi"/>
        </w:rPr>
      </w:pPr>
      <w:r>
        <w:rPr>
          <w:rStyle w:val="BodytextBold"/>
          <w:rFonts w:ascii="Arial Narrow" w:eastAsiaTheme="minorHAnsi" w:hAnsi="Arial Narrow" w:cstheme="minorHAnsi"/>
          <w:b w:val="0"/>
          <w:color w:val="auto"/>
        </w:rPr>
        <w:t>§ 18</w:t>
      </w:r>
      <w:r w:rsidRPr="00EA2930">
        <w:rPr>
          <w:rStyle w:val="BodytextBold"/>
          <w:rFonts w:ascii="Arial Narrow" w:eastAsiaTheme="minorHAnsi" w:hAnsi="Arial Narrow" w:cstheme="minorHAnsi"/>
          <w:b w:val="0"/>
          <w:color w:val="auto"/>
        </w:rPr>
        <w:t xml:space="preserve">. </w:t>
      </w:r>
      <w:r w:rsidRPr="00EA2930">
        <w:rPr>
          <w:rFonts w:ascii="Arial Narrow" w:hAnsi="Arial Narrow" w:cstheme="minorHAnsi"/>
        </w:rPr>
        <w:t xml:space="preserve">Dotacja może być łączona z innymi bezzwrotnymi źródłami pomocy, z których Wnioskodawca zamierza skorzystać pod warunkiem, że dotacja z budżetu gminy udzielana będzie na tę część poniesionych kosztów, </w:t>
      </w:r>
      <w:r>
        <w:rPr>
          <w:rFonts w:ascii="Arial Narrow" w:hAnsi="Arial Narrow" w:cstheme="minorHAnsi"/>
        </w:rPr>
        <w:br/>
      </w:r>
      <w:r w:rsidRPr="00EA2930">
        <w:rPr>
          <w:rFonts w:ascii="Arial Narrow" w:hAnsi="Arial Narrow" w:cstheme="minorHAnsi"/>
        </w:rPr>
        <w:t>na które Wnioskodawca nie uzyskał</w:t>
      </w:r>
      <w:r>
        <w:rPr>
          <w:rFonts w:ascii="Arial Narrow" w:hAnsi="Arial Narrow" w:cstheme="minorHAnsi"/>
        </w:rPr>
        <w:t>,</w:t>
      </w:r>
      <w:r w:rsidRPr="00EA2930">
        <w:rPr>
          <w:rFonts w:ascii="Arial Narrow" w:hAnsi="Arial Narrow" w:cstheme="minorHAnsi"/>
        </w:rPr>
        <w:t xml:space="preserve"> bądź nie uzyska dotacji z innego programu.  </w:t>
      </w:r>
    </w:p>
    <w:p w:rsidR="00481962" w:rsidRPr="00EA2930" w:rsidRDefault="00481962" w:rsidP="00481962">
      <w:pPr>
        <w:spacing w:after="0" w:line="360" w:lineRule="auto"/>
        <w:contextualSpacing/>
        <w:jc w:val="both"/>
        <w:rPr>
          <w:rFonts w:ascii="Arial Narrow" w:hAnsi="Arial Narrow" w:cstheme="minorHAnsi"/>
          <w:bCs/>
        </w:rPr>
      </w:pPr>
      <w:r>
        <w:rPr>
          <w:rFonts w:ascii="Arial Narrow" w:hAnsi="Arial Narrow" w:cstheme="minorHAnsi"/>
        </w:rPr>
        <w:t>§ 19</w:t>
      </w:r>
      <w:r w:rsidRPr="00EA2930">
        <w:rPr>
          <w:rFonts w:ascii="Arial Narrow" w:hAnsi="Arial Narrow" w:cstheme="minorHAnsi"/>
        </w:rPr>
        <w:t>. Dotacja nie może pokrywać wydatków przeznaczonych na ten sam cel finansowanych lub dofinansowanych z innych bezzwrotnych źródeł, na które Wnioskodawca uzyskał lub planuje uzyskać dofinansowanie.</w:t>
      </w:r>
    </w:p>
    <w:p w:rsidR="00481962" w:rsidRDefault="00481962" w:rsidP="00481962">
      <w:pPr>
        <w:spacing w:after="0" w:line="360" w:lineRule="auto"/>
        <w:contextualSpacing/>
        <w:jc w:val="both"/>
        <w:rPr>
          <w:rStyle w:val="BodytextBold"/>
          <w:rFonts w:ascii="Arial Narrow" w:eastAsiaTheme="minorHAnsi" w:hAnsi="Arial Narrow" w:cstheme="minorHAnsi"/>
          <w:b w:val="0"/>
        </w:rPr>
      </w:pPr>
      <w:r w:rsidRPr="00B654D6">
        <w:rPr>
          <w:rStyle w:val="BodytextBold"/>
          <w:rFonts w:ascii="Arial Narrow" w:eastAsiaTheme="minorHAnsi" w:hAnsi="Arial Narrow" w:cstheme="minorHAnsi"/>
          <w:b w:val="0"/>
        </w:rPr>
        <w:t>§</w:t>
      </w:r>
      <w:r>
        <w:rPr>
          <w:rStyle w:val="BodytextBold"/>
          <w:rFonts w:ascii="Arial Narrow" w:eastAsiaTheme="minorHAnsi" w:hAnsi="Arial Narrow" w:cstheme="minorHAnsi"/>
          <w:b w:val="0"/>
        </w:rPr>
        <w:t xml:space="preserve"> 20</w:t>
      </w:r>
      <w:r w:rsidRPr="00B654D6">
        <w:rPr>
          <w:rStyle w:val="BodytextBold"/>
          <w:rFonts w:ascii="Arial Narrow" w:eastAsiaTheme="minorHAnsi" w:hAnsi="Arial Narrow" w:cstheme="minorHAnsi"/>
          <w:b w:val="0"/>
        </w:rPr>
        <w:t>.</w:t>
      </w:r>
      <w:r w:rsidRPr="00505C40">
        <w:rPr>
          <w:rStyle w:val="BodytextBold"/>
          <w:rFonts w:ascii="Arial Narrow" w:eastAsiaTheme="minorHAnsi" w:hAnsi="Arial Narrow" w:cstheme="minorHAnsi"/>
        </w:rPr>
        <w:t xml:space="preserve"> </w:t>
      </w:r>
      <w:r w:rsidRPr="00505C40">
        <w:rPr>
          <w:rStyle w:val="BodytextBold"/>
          <w:rFonts w:ascii="Arial Narrow" w:eastAsiaTheme="minorHAnsi" w:hAnsi="Arial Narrow" w:cstheme="minorHAnsi"/>
          <w:b w:val="0"/>
        </w:rPr>
        <w:t xml:space="preserve">Szczegółowe zasady udzielania dotacji ze środków budżetu Miasta i Gminy Serock, określające tryb postępowania w sprawie udzielenia dotacji i sposób jej rozliczania oraz formularze </w:t>
      </w:r>
      <w:r>
        <w:rPr>
          <w:rStyle w:val="BodytextBold"/>
          <w:rFonts w:ascii="Arial Narrow" w:eastAsiaTheme="minorHAnsi" w:hAnsi="Arial Narrow" w:cstheme="minorHAnsi"/>
          <w:b w:val="0"/>
        </w:rPr>
        <w:t>wniosków, określają załączniki:</w:t>
      </w:r>
    </w:p>
    <w:p w:rsidR="00481962" w:rsidRPr="00C24DC1" w:rsidRDefault="00481962" w:rsidP="00481962">
      <w:pPr>
        <w:pStyle w:val="Akapitzlist"/>
        <w:numPr>
          <w:ilvl w:val="0"/>
          <w:numId w:val="3"/>
        </w:numPr>
        <w:spacing w:after="0" w:line="360" w:lineRule="auto"/>
        <w:ind w:left="426" w:hanging="284"/>
        <w:jc w:val="both"/>
        <w:rPr>
          <w:rFonts w:ascii="Arial Narrow" w:hAnsi="Arial Narrow" w:cstheme="minorHAnsi"/>
          <w:bCs/>
        </w:rPr>
      </w:pPr>
      <w:r w:rsidRPr="00AB19EE">
        <w:rPr>
          <w:rFonts w:ascii="Arial Narrow" w:hAnsi="Arial Narrow"/>
        </w:rPr>
        <w:t>załącznik nr 1 stanowiący Regulamin określający zasady udzielania dotacji celowych ze środków budżetu Miasta i Gminy Serock na przedsięwzięcia służące ochronie powietrza</w:t>
      </w:r>
      <w:r>
        <w:rPr>
          <w:rFonts w:ascii="Arial Narrow" w:hAnsi="Arial Narrow"/>
        </w:rPr>
        <w:t xml:space="preserve"> </w:t>
      </w:r>
      <w:r w:rsidRPr="00C24DC1">
        <w:rPr>
          <w:rFonts w:ascii="Arial Narrow" w:hAnsi="Arial Narrow"/>
        </w:rPr>
        <w:t>na terenie Miasta i Gminy Serock wraz z załącznikami (wzorami wniosków);</w:t>
      </w:r>
    </w:p>
    <w:p w:rsidR="00481962" w:rsidRPr="00111506" w:rsidRDefault="00481962" w:rsidP="00481962">
      <w:pPr>
        <w:pStyle w:val="Akapitzlist"/>
        <w:numPr>
          <w:ilvl w:val="0"/>
          <w:numId w:val="3"/>
        </w:numPr>
        <w:spacing w:after="0" w:line="360" w:lineRule="auto"/>
        <w:ind w:left="426" w:hanging="284"/>
        <w:jc w:val="both"/>
        <w:rPr>
          <w:rStyle w:val="BodytextBold"/>
          <w:rFonts w:ascii="Arial Narrow" w:eastAsiaTheme="minorHAnsi" w:hAnsi="Arial Narrow" w:cstheme="minorHAnsi"/>
          <w:b w:val="0"/>
          <w:bCs w:val="0"/>
          <w:color w:val="auto"/>
        </w:rPr>
      </w:pPr>
      <w:r w:rsidRPr="00111506">
        <w:rPr>
          <w:rFonts w:ascii="Arial Narrow" w:hAnsi="Arial Narrow" w:cstheme="minorHAnsi"/>
        </w:rPr>
        <w:t xml:space="preserve">załącznik nr 2 stanowiący Regulamin określający zasady udzielania dotacji celowych </w:t>
      </w:r>
      <w:r w:rsidRPr="00111506">
        <w:rPr>
          <w:rStyle w:val="BodytextBold"/>
          <w:rFonts w:ascii="Arial Narrow" w:eastAsiaTheme="minorHAnsi" w:hAnsi="Arial Narrow" w:cstheme="minorHAnsi"/>
          <w:b w:val="0"/>
          <w:bCs w:val="0"/>
        </w:rPr>
        <w:t>ze środków budżetu Miasta i Gminy Serock na przedsięwzięcia służące gospodarce wodnej na terenie Miasta i Gminy Serock wraz z załącznikami (wzorami wniosków).</w:t>
      </w:r>
    </w:p>
    <w:p w:rsidR="00481962" w:rsidRDefault="00481962" w:rsidP="00481962">
      <w:pPr>
        <w:spacing w:after="0" w:line="360" w:lineRule="auto"/>
        <w:jc w:val="both"/>
        <w:rPr>
          <w:rStyle w:val="BodytextBold"/>
          <w:rFonts w:ascii="Arial Narrow" w:eastAsiaTheme="minorHAnsi" w:hAnsi="Arial Narrow" w:cstheme="minorHAnsi"/>
          <w:b w:val="0"/>
          <w:color w:val="auto"/>
        </w:rPr>
      </w:pPr>
      <w:r>
        <w:rPr>
          <w:rStyle w:val="BodytextBold"/>
          <w:rFonts w:ascii="Arial Narrow" w:eastAsiaTheme="minorHAnsi" w:hAnsi="Arial Narrow" w:cstheme="minorHAnsi"/>
          <w:b w:val="0"/>
          <w:color w:val="auto"/>
        </w:rPr>
        <w:t>§ 21</w:t>
      </w:r>
      <w:r w:rsidRPr="005F12E8">
        <w:rPr>
          <w:rStyle w:val="BodytextBold"/>
          <w:rFonts w:ascii="Arial Narrow" w:eastAsiaTheme="minorHAnsi" w:hAnsi="Arial Narrow" w:cstheme="minorHAnsi"/>
          <w:b w:val="0"/>
          <w:color w:val="auto"/>
        </w:rPr>
        <w:t>. W zakresie, w jakim niniejsza uchwała przewiduje udzielenie dotacj</w:t>
      </w:r>
      <w:r>
        <w:rPr>
          <w:rStyle w:val="BodytextBold"/>
          <w:rFonts w:ascii="Arial Narrow" w:eastAsiaTheme="minorHAnsi" w:hAnsi="Arial Narrow" w:cstheme="minorHAnsi"/>
          <w:b w:val="0"/>
          <w:color w:val="auto"/>
        </w:rPr>
        <w:t xml:space="preserve">i podmiotom prowadzącym działalność gospodarczą będzie ona stanowić, w zależności od rodzaju prowadzonej działalności: pomoc de minimis </w:t>
      </w:r>
      <w:r>
        <w:rPr>
          <w:rStyle w:val="BodytextBold"/>
          <w:rFonts w:ascii="Arial Narrow" w:eastAsiaTheme="minorHAnsi" w:hAnsi="Arial Narrow" w:cstheme="minorHAnsi"/>
          <w:b w:val="0"/>
          <w:color w:val="auto"/>
        </w:rPr>
        <w:br/>
        <w:t xml:space="preserve">w rozumieniu rozporządzenia Komisji (UE) Nr 1407/2013 z dnia 18 grudnia 2013 r. w sprawie stosowania art. 107 i 108 Traktatu o funkcjonowaniu Unii Europejskiej do pomocy de minimis (Dz. Urz. UE. L nr 352, str. 1, dalej rozporządzenie 1407/2013), </w:t>
      </w:r>
      <w:r w:rsidRPr="00EA2930">
        <w:rPr>
          <w:rStyle w:val="BodytextBold"/>
          <w:rFonts w:ascii="Arial Narrow" w:eastAsiaTheme="minorHAnsi" w:hAnsi="Arial Narrow" w:cstheme="minorHAnsi"/>
          <w:b w:val="0"/>
          <w:color w:val="auto"/>
        </w:rPr>
        <w:t xml:space="preserve">zmienionego Rozporządzeniem Komisji (UE) 2020/972 z dnia 02.07.2020r., </w:t>
      </w:r>
      <w:r>
        <w:rPr>
          <w:rStyle w:val="BodytextBold"/>
          <w:rFonts w:ascii="Arial Narrow" w:eastAsiaTheme="minorHAnsi" w:hAnsi="Arial Narrow" w:cstheme="minorHAnsi"/>
          <w:b w:val="0"/>
          <w:color w:val="auto"/>
        </w:rPr>
        <w:br/>
      </w:r>
      <w:r w:rsidRPr="00EA2930">
        <w:rPr>
          <w:rStyle w:val="BodytextBold"/>
          <w:rFonts w:ascii="Arial Narrow" w:eastAsiaTheme="minorHAnsi" w:hAnsi="Arial Narrow" w:cstheme="minorHAnsi"/>
          <w:b w:val="0"/>
          <w:color w:val="auto"/>
        </w:rPr>
        <w:t>a zasady dofinansowania określone w niniejszym rozporządzeniu obowiązują do 31 grudnia 2023 r.,</w:t>
      </w:r>
      <w:r>
        <w:rPr>
          <w:rStyle w:val="BodytextBold"/>
          <w:rFonts w:ascii="Arial Narrow" w:eastAsiaTheme="minorHAnsi" w:hAnsi="Arial Narrow" w:cstheme="minorHAnsi"/>
          <w:b w:val="0"/>
          <w:color w:val="auto"/>
        </w:rPr>
        <w:t xml:space="preserve"> lub pomoc de minimis w rolnictwie w rozumieniu rozporządzenia Komisji (UE) nr 1408/2013 z dnia 18 grudnia 2013 r. </w:t>
      </w:r>
      <w:r>
        <w:rPr>
          <w:rStyle w:val="BodytextBold"/>
          <w:rFonts w:ascii="Arial Narrow" w:eastAsiaTheme="minorHAnsi" w:hAnsi="Arial Narrow" w:cstheme="minorHAnsi"/>
          <w:b w:val="0"/>
          <w:color w:val="auto"/>
        </w:rPr>
        <w:br/>
        <w:t xml:space="preserve">w sprawie stosowania art. 107 i 108 Traktatu o funkcjonowaniu Unii Europejskiej do pomocy de minimis </w:t>
      </w:r>
      <w:r>
        <w:rPr>
          <w:rStyle w:val="BodytextBold"/>
          <w:rFonts w:ascii="Arial Narrow" w:eastAsiaTheme="minorHAnsi" w:hAnsi="Arial Narrow" w:cstheme="minorHAnsi"/>
          <w:b w:val="0"/>
          <w:color w:val="auto"/>
        </w:rPr>
        <w:br/>
        <w:t xml:space="preserve">w sektorze rolnym </w:t>
      </w:r>
      <w:r w:rsidRPr="00E95E1F">
        <w:rPr>
          <w:rStyle w:val="BodytextBold"/>
          <w:rFonts w:ascii="Arial Narrow" w:eastAsiaTheme="minorHAnsi" w:hAnsi="Arial Narrow" w:cstheme="minorHAnsi"/>
          <w:b w:val="0"/>
          <w:color w:val="auto"/>
        </w:rPr>
        <w:t>(Dz. U. UE L 352 z 24.12.2013, s. 9</w:t>
      </w:r>
      <w:r>
        <w:rPr>
          <w:rStyle w:val="BodytextBold"/>
          <w:rFonts w:ascii="Arial Narrow" w:eastAsiaTheme="minorHAnsi" w:hAnsi="Arial Narrow" w:cstheme="minorHAnsi"/>
          <w:b w:val="0"/>
          <w:color w:val="auto"/>
        </w:rPr>
        <w:t>,</w:t>
      </w:r>
      <w:r w:rsidRPr="00E95E1F">
        <w:rPr>
          <w:rStyle w:val="BodytextBold"/>
          <w:rFonts w:ascii="Arial Narrow" w:eastAsiaTheme="minorHAnsi" w:hAnsi="Arial Narrow" w:cstheme="minorHAnsi"/>
          <w:b w:val="0"/>
          <w:color w:val="auto"/>
        </w:rPr>
        <w:t xml:space="preserve"> ze zm., </w:t>
      </w:r>
      <w:r>
        <w:rPr>
          <w:rStyle w:val="BodytextBold"/>
          <w:rFonts w:ascii="Arial Narrow" w:eastAsiaTheme="minorHAnsi" w:hAnsi="Arial Narrow" w:cstheme="minorHAnsi"/>
          <w:b w:val="0"/>
          <w:color w:val="auto"/>
        </w:rPr>
        <w:t xml:space="preserve">dalej rozporządzenie 1408/2013) albo pomoc de minimis w rybołówstwie i akwakulturze w rozumieniu rozporządzenia Komisji (UE) nr 717/2014 z dnia 27 czerwca 2014 r. w sprawie stosowania art. 107 i 108 Traktatu o funkcjonowaniu Unii Europejskiej do pomocy de minimis </w:t>
      </w:r>
      <w:r>
        <w:rPr>
          <w:rStyle w:val="BodytextBold"/>
          <w:rFonts w:ascii="Arial Narrow" w:eastAsiaTheme="minorHAnsi" w:hAnsi="Arial Narrow" w:cstheme="minorHAnsi"/>
          <w:b w:val="0"/>
          <w:color w:val="auto"/>
        </w:rPr>
        <w:br/>
        <w:t xml:space="preserve">w sektorze rybołówstwa i akwakultury </w:t>
      </w:r>
      <w:r w:rsidRPr="00E95E1F">
        <w:rPr>
          <w:rStyle w:val="BodytextBold"/>
          <w:rFonts w:ascii="Arial Narrow" w:eastAsiaTheme="minorHAnsi" w:hAnsi="Arial Narrow" w:cstheme="minorHAnsi"/>
          <w:b w:val="0"/>
          <w:color w:val="auto"/>
        </w:rPr>
        <w:t>(Dz. U. UE L 190 z 28.06.2014, s. 45</w:t>
      </w:r>
      <w:r>
        <w:rPr>
          <w:rStyle w:val="BodytextBold"/>
          <w:rFonts w:ascii="Arial Narrow" w:eastAsiaTheme="minorHAnsi" w:hAnsi="Arial Narrow" w:cstheme="minorHAnsi"/>
          <w:b w:val="0"/>
          <w:color w:val="auto"/>
        </w:rPr>
        <w:t>,</w:t>
      </w:r>
      <w:r w:rsidRPr="00E95E1F">
        <w:rPr>
          <w:rStyle w:val="BodytextBold"/>
          <w:rFonts w:ascii="Arial Narrow" w:eastAsiaTheme="minorHAnsi" w:hAnsi="Arial Narrow" w:cstheme="minorHAnsi"/>
          <w:b w:val="0"/>
          <w:color w:val="auto"/>
        </w:rPr>
        <w:t xml:space="preserve"> ze zm., </w:t>
      </w:r>
      <w:r>
        <w:rPr>
          <w:rStyle w:val="BodytextBold"/>
          <w:rFonts w:ascii="Arial Narrow" w:eastAsiaTheme="minorHAnsi" w:hAnsi="Arial Narrow" w:cstheme="minorHAnsi"/>
          <w:b w:val="0"/>
          <w:color w:val="auto"/>
        </w:rPr>
        <w:t>dalej: rozporządzenie 717/2014).</w:t>
      </w:r>
    </w:p>
    <w:p w:rsidR="00481962" w:rsidRPr="00CC41C7" w:rsidRDefault="00481962" w:rsidP="00481962">
      <w:pPr>
        <w:spacing w:after="0" w:line="360" w:lineRule="auto"/>
        <w:jc w:val="both"/>
        <w:rPr>
          <w:rStyle w:val="BodytextBold"/>
          <w:rFonts w:ascii="Arial Narrow" w:eastAsiaTheme="minorHAnsi" w:hAnsi="Arial Narrow" w:cstheme="minorHAnsi"/>
          <w:b w:val="0"/>
          <w:color w:val="auto"/>
        </w:rPr>
      </w:pPr>
      <w:r w:rsidRPr="00CC41C7">
        <w:rPr>
          <w:rStyle w:val="BodytextBold"/>
          <w:rFonts w:ascii="Arial Narrow" w:eastAsiaTheme="minorHAnsi" w:hAnsi="Arial Narrow" w:cstheme="minorHAnsi"/>
          <w:b w:val="0"/>
          <w:color w:val="auto"/>
        </w:rPr>
        <w:t>§ 21a. Podmiot prowadzący działalność gospodarczą, w tym działalność w zakresie rolnictwa lub rybołówstwa, jest zobowiązany przedłożyć wraz z wnioskiem:</w:t>
      </w:r>
    </w:p>
    <w:p w:rsidR="00481962" w:rsidRPr="00CC41C7" w:rsidRDefault="00481962" w:rsidP="00481962">
      <w:pPr>
        <w:pStyle w:val="Akapitzlist"/>
        <w:numPr>
          <w:ilvl w:val="0"/>
          <w:numId w:val="6"/>
        </w:numPr>
        <w:spacing w:after="0" w:line="360" w:lineRule="auto"/>
        <w:ind w:left="426" w:hanging="284"/>
        <w:jc w:val="both"/>
        <w:rPr>
          <w:rStyle w:val="BodytextBold"/>
          <w:rFonts w:ascii="Arial Narrow" w:eastAsiaTheme="minorHAnsi" w:hAnsi="Arial Narrow" w:cstheme="minorHAnsi"/>
          <w:b w:val="0"/>
          <w:color w:val="auto"/>
        </w:rPr>
      </w:pPr>
      <w:r w:rsidRPr="00CC41C7">
        <w:rPr>
          <w:rStyle w:val="BodytextBold"/>
          <w:rFonts w:ascii="Arial Narrow" w:eastAsiaTheme="minorHAnsi" w:hAnsi="Arial Narrow" w:cstheme="minorHAnsi"/>
          <w:b w:val="0"/>
          <w:color w:val="auto"/>
        </w:rPr>
        <w:lastRenderedPageBreak/>
        <w:t>wszystkie zaświadczenia o pomocy de minimis oraz pomocy de minimis w rolnictwie lub rybołówstwie, jakie otrzymał w roku, w którym ubiega się o pomoc, oraz w ciągu dwóch poprzedzających go lat podatkowych, albo oświadczenie o wielkości tej pomocy otrzymanej w tym okresie, albo oświadczenie o nieotrzymaniu takiej pomocy w tym okresie;</w:t>
      </w:r>
    </w:p>
    <w:p w:rsidR="00481962" w:rsidRPr="00CC41C7" w:rsidRDefault="00481962" w:rsidP="00481962">
      <w:pPr>
        <w:pStyle w:val="Akapitzlist"/>
        <w:numPr>
          <w:ilvl w:val="0"/>
          <w:numId w:val="6"/>
        </w:numPr>
        <w:spacing w:after="0" w:line="360" w:lineRule="auto"/>
        <w:ind w:left="426" w:hanging="284"/>
        <w:jc w:val="both"/>
        <w:rPr>
          <w:rStyle w:val="BodytextBold"/>
          <w:rFonts w:ascii="Arial Narrow" w:eastAsiaTheme="minorHAnsi" w:hAnsi="Arial Narrow" w:cstheme="minorHAnsi"/>
          <w:b w:val="0"/>
          <w:color w:val="auto"/>
        </w:rPr>
      </w:pPr>
      <w:r>
        <w:rPr>
          <w:rStyle w:val="BodytextBold"/>
          <w:rFonts w:ascii="Arial Narrow" w:eastAsiaTheme="minorHAnsi" w:hAnsi="Arial Narrow" w:cstheme="minorHAnsi"/>
          <w:b w:val="0"/>
          <w:color w:val="auto"/>
        </w:rPr>
        <w:t>informacje określone</w:t>
      </w:r>
      <w:r w:rsidRPr="00CC41C7">
        <w:rPr>
          <w:rStyle w:val="BodytextBold"/>
          <w:rFonts w:ascii="Arial Narrow" w:eastAsiaTheme="minorHAnsi" w:hAnsi="Arial Narrow" w:cstheme="minorHAnsi"/>
          <w:b w:val="0"/>
          <w:color w:val="auto"/>
        </w:rPr>
        <w:t xml:space="preserve"> w rozporządzeniu Rady Ministrów z dnia 29 marca 2010 r. w sprawie zakresu informacji przedstawianych przez podmiot ubiegający się o pomoc de minimis (Dz. U. z 2010 r. Nr 53, poz. 311, ze zm.) albo w rozporządzeniu Rady Ministrów z dnia 11 czerwca 2010 r. w sprawie informacji składanych przez podmioty ubiegające się o pomoc de minimis w rolnictwie lub rybołówstwie (Dz. U. z 2010 Nr 121, poz. 810).</w:t>
      </w:r>
    </w:p>
    <w:p w:rsidR="00481962" w:rsidRPr="00CC41C7" w:rsidRDefault="00481962" w:rsidP="00481962">
      <w:pPr>
        <w:spacing w:after="0" w:line="360" w:lineRule="auto"/>
        <w:jc w:val="both"/>
        <w:rPr>
          <w:rStyle w:val="BodytextBold"/>
          <w:rFonts w:ascii="Arial Narrow" w:eastAsiaTheme="minorHAnsi" w:hAnsi="Arial Narrow" w:cstheme="minorHAnsi"/>
          <w:b w:val="0"/>
          <w:bCs w:val="0"/>
          <w:color w:val="auto"/>
        </w:rPr>
      </w:pPr>
      <w:r w:rsidRPr="00CC41C7">
        <w:rPr>
          <w:rStyle w:val="BodytextBold"/>
          <w:rFonts w:ascii="Arial Narrow" w:eastAsiaTheme="minorHAnsi" w:hAnsi="Arial Narrow" w:cstheme="minorHAnsi"/>
          <w:b w:val="0"/>
          <w:bCs w:val="0"/>
          <w:color w:val="auto"/>
        </w:rPr>
        <w:t xml:space="preserve">§ 22. Traci moc Uchwała Nr 351/XXXI/2021 Rady Miejskiej w Serocku z dnia 27 stycznia 2021 roku </w:t>
      </w:r>
      <w:r w:rsidRPr="00CC41C7">
        <w:rPr>
          <w:rStyle w:val="BodytextBold"/>
          <w:rFonts w:ascii="Arial Narrow" w:eastAsiaTheme="minorHAnsi" w:hAnsi="Arial Narrow" w:cstheme="minorHAnsi"/>
          <w:b w:val="0"/>
          <w:bCs w:val="0"/>
          <w:color w:val="auto"/>
        </w:rPr>
        <w:br/>
        <w:t>w sprawie określenia zasad udzielenia dotacji celowych ze środków budżetu Miasta i Gminy Serock na przedsięwzięcia służące ochronie powietrza i gospodarce wodnej na terenie Miasta i Gminy Serock.</w:t>
      </w:r>
    </w:p>
    <w:p w:rsidR="00481962" w:rsidRPr="008C689E" w:rsidRDefault="00481962" w:rsidP="00481962">
      <w:pPr>
        <w:spacing w:after="0" w:line="360" w:lineRule="auto"/>
        <w:jc w:val="both"/>
        <w:rPr>
          <w:rStyle w:val="BodytextBold"/>
          <w:rFonts w:ascii="Arial Narrow" w:eastAsiaTheme="minorHAnsi" w:hAnsi="Arial Narrow" w:cstheme="minorHAnsi"/>
          <w:color w:val="00B050"/>
        </w:rPr>
      </w:pPr>
      <w:r>
        <w:rPr>
          <w:rStyle w:val="BodytextBold"/>
          <w:rFonts w:ascii="Arial Narrow" w:eastAsiaTheme="minorHAnsi" w:hAnsi="Arial Narrow" w:cstheme="minorHAnsi"/>
          <w:b w:val="0"/>
          <w:color w:val="auto"/>
        </w:rPr>
        <w:t>§ 23.</w:t>
      </w:r>
      <w:r w:rsidRPr="001D5CA4">
        <w:rPr>
          <w:rStyle w:val="BodytextBold"/>
          <w:rFonts w:ascii="Arial Narrow" w:eastAsiaTheme="minorHAnsi" w:hAnsi="Arial Narrow" w:cstheme="minorHAnsi"/>
          <w:b w:val="0"/>
          <w:color w:val="auto"/>
        </w:rPr>
        <w:t xml:space="preserve"> </w:t>
      </w:r>
      <w:r w:rsidRPr="002C7F17">
        <w:rPr>
          <w:rStyle w:val="BodytextBold"/>
          <w:rFonts w:ascii="Arial Narrow" w:eastAsiaTheme="minorHAnsi" w:hAnsi="Arial Narrow" w:cstheme="minorHAnsi"/>
          <w:b w:val="0"/>
          <w:color w:val="auto"/>
        </w:rPr>
        <w:t xml:space="preserve">Do spraw wszczętych wskutek złożenia wniosków o dotację, które wpłyną do Burmistrza Miasta </w:t>
      </w:r>
      <w:r w:rsidRPr="002C7F17">
        <w:rPr>
          <w:rStyle w:val="BodytextBold"/>
          <w:rFonts w:ascii="Arial Narrow" w:eastAsiaTheme="minorHAnsi" w:hAnsi="Arial Narrow" w:cstheme="minorHAnsi"/>
          <w:b w:val="0"/>
          <w:color w:val="auto"/>
        </w:rPr>
        <w:br/>
        <w:t>i Gminy Serock przed dniem wejścia</w:t>
      </w:r>
      <w:r>
        <w:rPr>
          <w:rStyle w:val="BodytextBold"/>
          <w:rFonts w:ascii="Arial Narrow" w:eastAsiaTheme="minorHAnsi" w:hAnsi="Arial Narrow" w:cstheme="minorHAnsi"/>
          <w:color w:val="00B050"/>
        </w:rPr>
        <w:t xml:space="preserve"> </w:t>
      </w:r>
      <w:r w:rsidRPr="00EA2930">
        <w:rPr>
          <w:rStyle w:val="BodytextBold"/>
          <w:rFonts w:ascii="Arial Narrow" w:eastAsiaTheme="minorHAnsi" w:hAnsi="Arial Narrow" w:cstheme="minorHAnsi"/>
          <w:b w:val="0"/>
          <w:color w:val="auto"/>
        </w:rPr>
        <w:t>w życie niniejszej uchwały, stosuje się przepisy Uchwał</w:t>
      </w:r>
      <w:r>
        <w:rPr>
          <w:rStyle w:val="BodytextBold"/>
          <w:rFonts w:ascii="Arial Narrow" w:eastAsiaTheme="minorHAnsi" w:hAnsi="Arial Narrow" w:cstheme="minorHAnsi"/>
          <w:b w:val="0"/>
          <w:color w:val="auto"/>
        </w:rPr>
        <w:t>y</w:t>
      </w:r>
      <w:r w:rsidRPr="00EA2930">
        <w:rPr>
          <w:rStyle w:val="BodytextBold"/>
          <w:rFonts w:ascii="Arial Narrow" w:eastAsiaTheme="minorHAnsi" w:hAnsi="Arial Narrow" w:cstheme="minorHAnsi"/>
          <w:b w:val="0"/>
          <w:color w:val="auto"/>
        </w:rPr>
        <w:t xml:space="preserve"> Rady Miejskiej </w:t>
      </w:r>
      <w:r w:rsidRPr="00EA2930">
        <w:rPr>
          <w:rStyle w:val="BodytextBold"/>
          <w:rFonts w:ascii="Arial Narrow" w:eastAsiaTheme="minorHAnsi" w:hAnsi="Arial Narrow" w:cstheme="minorHAnsi"/>
          <w:b w:val="0"/>
          <w:color w:val="auto"/>
        </w:rPr>
        <w:br/>
      </w:r>
      <w:r>
        <w:rPr>
          <w:rStyle w:val="BodytextBold"/>
          <w:rFonts w:ascii="Arial Narrow" w:eastAsiaTheme="minorHAnsi" w:hAnsi="Arial Narrow" w:cstheme="minorHAnsi"/>
          <w:b w:val="0"/>
          <w:color w:val="auto"/>
        </w:rPr>
        <w:t xml:space="preserve">w Serocku, o której mowa w </w:t>
      </w:r>
      <w:r w:rsidRPr="00CC41C7">
        <w:rPr>
          <w:rStyle w:val="BodytextBold"/>
          <w:rFonts w:ascii="Arial Narrow" w:eastAsiaTheme="minorHAnsi" w:hAnsi="Arial Narrow" w:cstheme="minorHAnsi"/>
          <w:b w:val="0"/>
          <w:color w:val="auto"/>
        </w:rPr>
        <w:t>§ 22.</w:t>
      </w:r>
    </w:p>
    <w:p w:rsidR="00481962" w:rsidRPr="005F12E8" w:rsidRDefault="00481962" w:rsidP="00481962">
      <w:pPr>
        <w:spacing w:after="0" w:line="360" w:lineRule="auto"/>
        <w:contextualSpacing/>
        <w:jc w:val="both"/>
        <w:rPr>
          <w:rStyle w:val="BodytextBold"/>
          <w:rFonts w:ascii="Arial Narrow" w:eastAsiaTheme="minorHAnsi" w:hAnsi="Arial Narrow" w:cstheme="minorHAnsi"/>
          <w:b w:val="0"/>
        </w:rPr>
      </w:pPr>
      <w:r w:rsidRPr="001B6B4A">
        <w:rPr>
          <w:rStyle w:val="BodytextBold"/>
          <w:rFonts w:ascii="Arial Narrow" w:eastAsiaTheme="minorHAnsi" w:hAnsi="Arial Narrow" w:cstheme="minorHAnsi"/>
          <w:b w:val="0"/>
        </w:rPr>
        <w:t>§</w:t>
      </w:r>
      <w:r>
        <w:rPr>
          <w:rStyle w:val="BodytextBold"/>
          <w:rFonts w:ascii="Arial Narrow" w:eastAsiaTheme="minorHAnsi" w:hAnsi="Arial Narrow" w:cstheme="minorHAnsi"/>
          <w:b w:val="0"/>
        </w:rPr>
        <w:t xml:space="preserve"> 24</w:t>
      </w:r>
      <w:r w:rsidRPr="001B6B4A">
        <w:rPr>
          <w:rStyle w:val="BodytextBold"/>
          <w:rFonts w:ascii="Arial Narrow" w:eastAsiaTheme="minorHAnsi" w:hAnsi="Arial Narrow" w:cstheme="minorHAnsi"/>
          <w:b w:val="0"/>
        </w:rPr>
        <w:t>.</w:t>
      </w:r>
      <w:r w:rsidRPr="001B6B4A">
        <w:rPr>
          <w:rStyle w:val="BodytextBold"/>
          <w:rFonts w:ascii="Arial Narrow" w:eastAsiaTheme="minorHAnsi" w:hAnsi="Arial Narrow" w:cstheme="minorHAnsi"/>
        </w:rPr>
        <w:t xml:space="preserve"> </w:t>
      </w:r>
      <w:r>
        <w:rPr>
          <w:rStyle w:val="BodytextBold"/>
          <w:rFonts w:ascii="Arial Narrow" w:eastAsiaTheme="minorHAnsi" w:hAnsi="Arial Narrow" w:cstheme="minorHAnsi"/>
        </w:rPr>
        <w:t xml:space="preserve"> </w:t>
      </w:r>
      <w:r w:rsidRPr="001B6B4A">
        <w:rPr>
          <w:rStyle w:val="BodytextBold"/>
          <w:rFonts w:ascii="Arial Narrow" w:eastAsiaTheme="minorHAnsi" w:hAnsi="Arial Narrow" w:cstheme="minorHAnsi"/>
          <w:b w:val="0"/>
        </w:rPr>
        <w:t>Wykonanie uchwały powierza się Burmistrzowi Miasta i Gminy Serock.</w:t>
      </w:r>
    </w:p>
    <w:p w:rsidR="00481962" w:rsidRPr="00DD5B30" w:rsidRDefault="00481962" w:rsidP="00481962">
      <w:pPr>
        <w:spacing w:after="0" w:line="360" w:lineRule="auto"/>
        <w:contextualSpacing/>
        <w:jc w:val="both"/>
        <w:rPr>
          <w:rStyle w:val="BodytextBold"/>
          <w:rFonts w:ascii="Arial Narrow" w:eastAsiaTheme="minorHAnsi" w:hAnsi="Arial Narrow" w:cstheme="minorHAnsi"/>
          <w:b w:val="0"/>
          <w:strike/>
          <w:color w:val="FF0000"/>
        </w:rPr>
      </w:pPr>
      <w:r>
        <w:rPr>
          <w:rStyle w:val="BodytextBold"/>
          <w:rFonts w:ascii="Arial Narrow" w:eastAsiaTheme="minorHAnsi" w:hAnsi="Arial Narrow" w:cstheme="minorHAnsi"/>
          <w:b w:val="0"/>
        </w:rPr>
        <w:t>§ 25</w:t>
      </w:r>
      <w:r w:rsidRPr="00B654D6">
        <w:rPr>
          <w:rStyle w:val="BodytextBold"/>
          <w:rFonts w:ascii="Arial Narrow" w:eastAsiaTheme="minorHAnsi" w:hAnsi="Arial Narrow" w:cstheme="minorHAnsi"/>
          <w:b w:val="0"/>
        </w:rPr>
        <w:t>.</w:t>
      </w:r>
      <w:r w:rsidRPr="00505C40">
        <w:rPr>
          <w:rStyle w:val="BodytextBold"/>
          <w:rFonts w:ascii="Arial Narrow" w:eastAsiaTheme="minorHAnsi" w:hAnsi="Arial Narrow" w:cstheme="minorHAnsi"/>
        </w:rPr>
        <w:t xml:space="preserve"> </w:t>
      </w:r>
      <w:r w:rsidRPr="00505C40">
        <w:rPr>
          <w:rStyle w:val="BodytextBold"/>
          <w:rFonts w:ascii="Arial Narrow" w:eastAsiaTheme="minorHAnsi" w:hAnsi="Arial Narrow" w:cstheme="minorHAnsi"/>
          <w:b w:val="0"/>
        </w:rPr>
        <w:t xml:space="preserve">Uchwała wchodzi w życie </w:t>
      </w:r>
      <w:r w:rsidRPr="00EA2930">
        <w:rPr>
          <w:rStyle w:val="BodytextBold"/>
          <w:rFonts w:ascii="Arial Narrow" w:eastAsiaTheme="minorHAnsi" w:hAnsi="Arial Narrow" w:cstheme="minorHAnsi"/>
          <w:b w:val="0"/>
          <w:color w:val="auto"/>
        </w:rPr>
        <w:t>po upływie 14 dni od daty publikacji w Dzienniku Urzędowym Województwa Mazowieckiego.</w:t>
      </w:r>
    </w:p>
    <w:p w:rsidR="008E7176" w:rsidRDefault="008E7176">
      <w:bookmarkStart w:id="0" w:name="_GoBack"/>
      <w:bookmarkEnd w:id="0"/>
    </w:p>
    <w:sectPr w:rsidR="008E7176" w:rsidSect="00EB4733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414F1"/>
    <w:multiLevelType w:val="hybridMultilevel"/>
    <w:tmpl w:val="1D2A4F6C"/>
    <w:lvl w:ilvl="0" w:tplc="56E88786">
      <w:start w:val="1"/>
      <w:numFmt w:val="decimal"/>
      <w:lvlText w:val="%1)"/>
      <w:lvlJc w:val="left"/>
      <w:pPr>
        <w:ind w:left="720" w:hanging="360"/>
      </w:pPr>
      <w:rPr>
        <w:rFonts w:ascii="Arial Narrow" w:eastAsiaTheme="minorHAnsi" w:hAnsi="Arial Narrow" w:cstheme="minorBidi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63ADE"/>
    <w:multiLevelType w:val="hybridMultilevel"/>
    <w:tmpl w:val="1354E772"/>
    <w:lvl w:ilvl="0" w:tplc="A4AE3422">
      <w:start w:val="1"/>
      <w:numFmt w:val="decimal"/>
      <w:lvlText w:val="%1)"/>
      <w:lvlJc w:val="left"/>
      <w:pPr>
        <w:ind w:left="720" w:hanging="360"/>
      </w:pPr>
      <w:rPr>
        <w:rFonts w:ascii="Arial Narrow" w:eastAsiaTheme="minorHAnsi" w:hAnsi="Arial Narrow" w:cstheme="minorHAnsi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F700A6"/>
    <w:multiLevelType w:val="hybridMultilevel"/>
    <w:tmpl w:val="54748032"/>
    <w:lvl w:ilvl="0" w:tplc="04150011">
      <w:start w:val="1"/>
      <w:numFmt w:val="decimal"/>
      <w:lvlText w:val="%1)"/>
      <w:lvlJc w:val="left"/>
      <w:pPr>
        <w:ind w:left="48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8041C7"/>
    <w:multiLevelType w:val="hybridMultilevel"/>
    <w:tmpl w:val="71006F7A"/>
    <w:lvl w:ilvl="0" w:tplc="344A563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180331"/>
    <w:multiLevelType w:val="hybridMultilevel"/>
    <w:tmpl w:val="997241F8"/>
    <w:lvl w:ilvl="0" w:tplc="2B9C52C8">
      <w:start w:val="1"/>
      <w:numFmt w:val="decimal"/>
      <w:lvlText w:val="%1)"/>
      <w:lvlJc w:val="left"/>
      <w:pPr>
        <w:ind w:left="720" w:hanging="360"/>
      </w:pPr>
      <w:rPr>
        <w:rFonts w:ascii="Arial Narrow" w:eastAsiaTheme="minorHAnsi" w:hAnsi="Arial Narrow" w:cstheme="minorBidi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DE2904"/>
    <w:multiLevelType w:val="hybridMultilevel"/>
    <w:tmpl w:val="404C2664"/>
    <w:lvl w:ilvl="0" w:tplc="4A0CFC7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962"/>
    <w:rsid w:val="00300A02"/>
    <w:rsid w:val="0033744C"/>
    <w:rsid w:val="00481962"/>
    <w:rsid w:val="00665C5F"/>
    <w:rsid w:val="008E7176"/>
    <w:rsid w:val="00992612"/>
    <w:rsid w:val="00A92568"/>
    <w:rsid w:val="00CF0FC3"/>
    <w:rsid w:val="00EB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19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Bold">
    <w:name w:val="Body text + Bold"/>
    <w:basedOn w:val="Domylnaczcionkaakapitu"/>
    <w:rsid w:val="0048196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styleId="Akapitzlist">
    <w:name w:val="List Paragraph"/>
    <w:basedOn w:val="Normalny"/>
    <w:link w:val="AkapitzlistZnak"/>
    <w:uiPriority w:val="34"/>
    <w:qFormat/>
    <w:rsid w:val="0048196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4819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19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Bold">
    <w:name w:val="Body text + Bold"/>
    <w:basedOn w:val="Domylnaczcionkaakapitu"/>
    <w:rsid w:val="0048196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styleId="Akapitzlist">
    <w:name w:val="List Paragraph"/>
    <w:basedOn w:val="Normalny"/>
    <w:link w:val="AkapitzlistZnak"/>
    <w:uiPriority w:val="34"/>
    <w:qFormat/>
    <w:rsid w:val="0048196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4819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1420</Words>
  <Characters>8525</Characters>
  <Application>Microsoft Office Word</Application>
  <DocSecurity>0</DocSecurity>
  <Lines>71</Lines>
  <Paragraphs>19</Paragraphs>
  <ScaleCrop>false</ScaleCrop>
  <Company/>
  <LinksUpToDate>false</LinksUpToDate>
  <CharactersWithSpaces>9926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Biuro61</dc:creator>
  <cp:lastModifiedBy>Biuro61</cp:lastModifiedBy>
  <cp:revision>1</cp:revision>
  <dcterms:created xsi:type="dcterms:W3CDTF">2021-04-23T08:09:00Z</dcterms:created>
  <dcterms:modified xsi:type="dcterms:W3CDTF">2021-04-23T08:10:00Z</dcterms:modified>
</cp:coreProperties>
</file>